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№643/13.05.2014 по гр. д. №1086/2014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643</w:t>
        <w:tab/>
        <w:br/>
        <w:tab/>
        <w:t xml:space="preserve"> </w:t>
        <w:tab/>
        <w:br/>
        <w:tab/>
        <w:t xml:space="preserve">гр.София, 13.05.2014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седемнадесети април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1086 по описа за 2014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О. В. Н. срещу решение № 5528 от 17.07.2013 г., постановено по гр. д. № 16714 по описа за 2011 г. на Софийския градски съд, Гражданско отделение, ІІ „В” въззивен състав, в частта, с която е потвърдено решение от 13.06.2011 г. по гр. д. № 23877 по описа за 2010 г. на СРС, ІІ ГО, 57 състав, за признаване дължимостта на сумата от 3 778, 49 лв., представляваща стойността на незаплатена топлинна енергия за периода от 1.4.2007 г. до 30.04.2009 г. и на сумата 643, 31 лв. мораторна лихва върху главницата.</w:t>
        <w:tab/>
        <w:br/>
        <w:tab/>
        <w:t xml:space="preserve"> </w:t>
        <w:tab/>
        <w:br/>
        <w:tab/>
        <w:t xml:space="preserve">Касаторът твърди, че решението на Софийския градски съд е необосновано и постановено при нарушение на материалния закон и съществено нарушение на съдопроизводствените правила-основание за касационно обжалване по чл. 281, ал. 1, т. 3 от ГПК. Като основания за допускане на касационното обжалване касаторът сочи т. 2 и т. 3 на чл. 280, ал. 1 от ГПК по следните въпроси:</w:t>
        <w:tab/>
        <w:br/>
        <w:tab/>
        <w:t xml:space="preserve"> </w:t>
        <w:tab/>
        <w:br/>
        <w:tab/>
        <w:t xml:space="preserve">1. Дължи ли се заплащане на топлинна енергия без наличие на валидно сключен договор за продажба?</w:t>
        <w:tab/>
        <w:br/>
        <w:tab/>
        <w:t xml:space="preserve"> </w:t>
        <w:tab/>
        <w:br/>
        <w:tab/>
        <w:t xml:space="preserve">2. Може ли да се постанови решение без редовно призоваване на ответника за първото по делото съдебно заседание?</w:t>
        <w:tab/>
        <w:br/>
        <w:tab/>
        <w:t xml:space="preserve"> </w:t>
        <w:tab/>
        <w:br/>
        <w:tab/>
        <w:t xml:space="preserve">Моли настоящата инстанция да допусне касационно обжалване на решението на Софийския градски съд по поставените въпроси.</w:t>
        <w:tab/>
        <w:br/>
        <w:tab/>
        <w:t xml:space="preserve"> </w:t>
        <w:tab/>
        <w:br/>
        <w:tab/>
        <w:t xml:space="preserve">Ответникът по жалбата [фирма] не взема становище по нея.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След оспорване на заповед за изпълнение срещу касатора е била заведена искова молба от [фирма] за установяване дължимостта на незаплатена от него топлинна енергия за периода от февруари 2006 г. до април 2009 г. както и за мораторната лихва върху главницата. Видно от разписката на стр. 46 по описа на СРС касаторът е получил препис от исковата молба и приложенията към нея, а според разписката на стр. 72 по описа на СРС е бил лично уведомен и за първото съдебно заседание. Следователно касаторът е бил редовно призован за първото съдебно заседание, първоинстанционният съд не е допуснал твърдяното от него процесуално нарушение, поради което вторият му въпрос не може да послужи като основание за допускане на касационно обжалване.</w:t>
        <w:tab/>
        <w:br/>
        <w:tab/>
        <w:t xml:space="preserve"> </w:t>
        <w:tab/>
        <w:br/>
        <w:tab/>
        <w:t xml:space="preserve">За да уважи исковете за непогасените по давност вземания, районният съд е приел, че касаторът в качеството му на собственик на топлофициран имот е потребител и съответно купувач на топлинна енергия по силата на чл. 153, ал. 1 и чл. 150, ал. 2 от Закона за енергетиката и е обвързан от Общите условия на договорите за продажба на топлинна енергия за битови нужди и без изричното им писмено приемане. С обжалваната част от въззивното решение второинстанционният съд е потвърдил този извод, позовавайки се на тълкуване на разпоредбите на параграф 1, от ДР на Закона за енергетиката, чл. 150 и чл. 155 от същия закон. Разбирането на съдилищата, че между страните са възникнали облигационни отношения във връзка с доставката на топлоенергия по силата на закона, без да е необходимо сключване на индивидуален договор с касатора, съответства на практиката на ВКС, отразена в решение № 443 от 21.11.2013 г. по гр. д. № 5934/2013 г. на ІV ГО на ВКС, решение № 221 от 11.07.2011 г. по т. д. № 5/2010 г. на ІІ ТО на ВКС и определение № 1200 от 2.12.2013 г. по гр. д. № 4372/2013 г. на ІІІ ГО на ВКС. По този въпрос няма противоречие и с цитираната от касатора Директива 93/13 от 5 април 1993 г. на ЕИО на Съвета на Европа относно неравноправните клаузи в потребителските договори. Обвързването на потребителя с общи условия може да противоречи на чл. 3, т. 1от Директива 93/13 от 5 април 1993 г. на ЕИО на Съвета на Европа само в случаите, когато дадена клауза създава в ущърб на потребителя значителна неравнопоставеност между правата и задълженията, произтичащи от договора. В случая касаторът нито е твърдял в отговора на исковата молба, нито е доказал по делото, че дадена конкретна клауза от общите условия, </w:t>
        <w:tab/>
        <w:br/>
        <w:tab/>
        <w:t xml:space="preserve"> </w:t>
        <w:tab/>
        <w:br/>
        <w:tab/>
        <w:t xml:space="preserve">отразяваща се на цената на потребената от него топлоенергия</w:t>
        <w:tab/>
        <w:br/>
        <w:tab/>
        <w:t xml:space="preserve"> </w:t>
        <w:tab/>
        <w:br/>
        <w:tab/>
        <w:t xml:space="preserve">, е създала такава неравнопоставеност.</w:t>
        <w:tab/>
        <w:br/>
        <w:tab/>
        <w:t xml:space="preserve"> </w:t>
        <w:tab/>
        <w:br/>
        <w:tab/>
        <w:t xml:space="preserve">Ето защо по първия въпрос на касатора касационно обжалване на решението на Софийския градски съд също не следва да се допуска.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5528 от 17.07.2013 г., постановено по гр. д. № 16714 по описа за 2011 г. на Софийския градски съд, Гражданско отделение, ІІ „В” въззивен състав, в частта, с която е потвърдено решение от 13.06.2011 г. по гр. д. № 23877 по описа за 2010 г. на СРС, ІІ ГО, 57 състав, за признаване дължимостта на сумата от 3 778, 49 лв., представляваща стойността на незаплатена топлинна енергия за периода от 1.4.2007 г. до 30.04.2009 г. и на сумата 643, 31 лв. мораторна лихва върху главницата.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