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№84/11.04.2014 по гр. д. №6615/2013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Иск за признаване уволнението за незаконно</w:t>
        <w:tab/>
        <w:br/>
        <w:tab/>
        <w:t xml:space="preserve"> </w:t>
        <w:tab/>
        <w:br/>
        <w:tab/>
        <w:t xml:space="preserve">подбор</w:t>
        <w:tab/>
        <w:br/>
        <w:tab/>
        <w:t xml:space="preserve"> </w:t>
        <w:tab/>
        <w:br/>
        <w:tab/>
        <w:t xml:space="preserve">незаконно уволнение</w:t>
        <w:tab/>
        <w:br/>
        <w:tab/>
        <w:t xml:space="preserve"> </w:t>
        <w:tab/>
        <w:br/>
        <w:tab/>
        <w:t xml:space="preserve">съкращаване на щата</w:t>
        <w:tab/>
        <w:br/>
        <w:tab/>
        <w:t xml:space="preserve"> </w:t>
        <w:tab/>
        <w:br/>
        <w:tab/>
        <w:t xml:space="preserve">възстановяване на длъжност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84 </w:t>
        <w:tab/>
        <w:br/>
        <w:tab/>
        <w:t xml:space="preserve"> </w:t>
        <w:tab/>
        <w:br/>
        <w:tab/>
        <w:t xml:space="preserve">София, 11 април 2014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съдебно заседание на седми април двехиляди и четиринадесета година, в състав:</w:t>
        <w:tab/>
        <w:br/>
        <w:tab/>
        <w:t xml:space="preserve"/>
        <w:tab/>
        <w:br/>
        <w:tab/>
        <w:t xml:space="preserve">ПРЕДСЕДАТЕЛ: Надя Зяпкова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при участието на секретар Северина Толева, като изслуша докладваното от съдия Зяпкова гр. дело № 6615/2013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ГПК.</w:t>
        <w:tab/>
        <w:br/>
        <w:tab/>
        <w:t xml:space="preserve"> </w:t>
        <w:tab/>
        <w:br/>
        <w:tab/>
        <w:t xml:space="preserve"> Образувано е по касационна жалба, подадена от ищцата С. А. И., чрез процесуален представител адвокат М. Ч., против въззивно решение на Окръжен съд-Кърджали № 124/20.06.2013 г., постановено по гр. д. № 168/13 г.</w:t>
        <w:tab/>
        <w:br/>
        <w:tab/>
        <w:t xml:space="preserve"> </w:t>
        <w:tab/>
        <w:br/>
        <w:tab/>
        <w:t xml:space="preserve">С обжалваното решение е потвърдено решение на Районен съд-Момчилград № 30/26.03.2013 г., постановено по гр. д. № 53/2013 г., с което са отхвърлени обективно съединените искове за защита срещу незаконно уволнение с правно основание чл. 344, ал. 1, т. 1, 2 и 3 КТ, предявени от С. А. И. против ответник ЦДГ „Граничар”, [населено място], [община], област К., представлявана от директор А. Ш..</w:t>
        <w:tab/>
        <w:br/>
        <w:tab/>
        <w:t xml:space="preserve"> </w:t>
        <w:tab/>
        <w:br/>
        <w:tab/>
        <w:t xml:space="preserve"> С жалбата са заявени отменителни основания по чл. 281, т. 3 ГПК-нарушение на материалния закон и необоснованост. Претендира се отмяна на обжалваното решение и постановяване на решение, с което исковете с правно основание чл. 344, ал. 1, т. 1, 2 и 3 КТ да бъдат уважени с присъждане на ищцата направените за трите инстанции съдебноделоводни разноски.</w:t>
        <w:tab/>
        <w:br/>
        <w:tab/>
        <w:t xml:space="preserve"> </w:t>
        <w:tab/>
        <w:br/>
        <w:tab/>
        <w:t xml:space="preserve"> За ответника по касация ЦДГ „Граничар”, [населено място], [община], област К., представлявана от А. Д. Ш. е представена писмена защита, чрез процесуален представител адвокат Н. П.. Изложени са доводи за законосъобразност на прекратяването на трудовото правоотношение, Приложени са: списък на учебни заведения към Министерство на образованието, младежта и науката, Регионален инспектора по образованието-К., заповед № РД-10-990/14.12.2012 г. на Кмета на [община], област К. към заповед № РД-10-759/16.11.2012 г. на Кмета на [община], приемо-предавателен протокол от 19.12.2012 г. съгласно заповед № РД-10-990/14.12.2012 г. за предаване и приемане на инвентара в обект ЦДГ „Мир”, [населено място] с МОЛ С. А.-предаващ и Н. Ю.-кметски наместник [населено място]-приемащ, приемо-предавателен протокол от 19.12.2012 г. за приемане на инвентара в обект ЦДГ „Мир”, [населено място] с МОЛ С. А.-предаващ и К. М.-домакин ЦДГ „Граничар”, [населено място]-приемащ.</w:t>
        <w:tab/>
        <w:br/>
        <w:tab/>
        <w:t xml:space="preserve"> </w:t>
        <w:tab/>
        <w:br/>
        <w:tab/>
        <w:t xml:space="preserve"> Касационната жалба е подадена от надлежна страна срещу подлежащ на касационно обжалване съдебен акт на въззивен съд в срока по чл. 283 ГПК и е процесуално допустима.</w:t>
        <w:tab/>
        <w:br/>
        <w:tab/>
        <w:t xml:space="preserve"> </w:t>
        <w:tab/>
        <w:br/>
        <w:tab/>
        <w:t xml:space="preserve"> С определение № 123/24.01.2013 г. по гр. д. № 6615/2013 г. на Върховен касационен съд, Трето гражданско отделение е допуснато касационно обжалване на въззивното решение на основание чл. 280, ал. 1, т. 3 ГПК по следния правен въпрос от значение за изхода на делото: Ако е закрито мястото на работа на работника, /в случая ЦДГ „Мир”, [населено място]/, и е налице прехвърляне на дейност, функции, активи и пасиви към работодателя по трудовото правоотношение между страните, /в случая ЦДГ „Граничар”, [населено място]/, налице ли е закриване на предприятието и основание за прекратяване на трудовото правоотношение по смисъла на чл. 328, ал. 1, т. 1 КТ.</w:t>
        <w:tab/>
        <w:br/>
        <w:tab/>
        <w:t xml:space="preserve"> </w:t>
        <w:tab/>
        <w:br/>
        <w:tab/>
        <w:t xml:space="preserve"> За да се произнесе по основателността на жалбата Върховният касационен съд, състав на Трето гражданско отделение констатира следното:</w:t>
        <w:tab/>
        <w:br/>
        <w:tab/>
        <w:t xml:space="preserve"> </w:t>
        <w:tab/>
        <w:br/>
        <w:tab/>
        <w:t xml:space="preserve"> Въззивният съд е приел, че в случая е осъществено основанието за прекратяване на трудовото правоотношение между страните по чл. 328, ал. 1, т. 1 КТ вр. чл. 10, ал. 8 ЗНП за заеманата от ищцата длъжност „домакин” на закритата общинска детска градина ЦДГ „Мир”, [населено място], която е самостоятелно юридическо лице на административно подчинение на ЦДГ „Граничар”, [населено място].</w:t>
        <w:tab/>
        <w:br/>
        <w:tab/>
        <w:t xml:space="preserve"> </w:t>
        <w:tab/>
        <w:br/>
        <w:tab/>
        <w:t xml:space="preserve"> В. решение е неправилно-постановено е при нарушение на материалния закон, съществено нарушение на съдопроизводствени правила и необоснованост.</w:t>
        <w:tab/>
        <w:br/>
        <w:tab/>
        <w:t xml:space="preserve"> </w:t>
        <w:tab/>
        <w:br/>
        <w:tab/>
        <w:t xml:space="preserve"> При постановяване на решението въззивният съд не е обсъдил и преценил поотделно и в тяхната съвкупност събрани по делото доказателства, видно от които трудовият договор на уволнената служителка от длъжността „домакин” не е сключен с ЦДГ „Мир”, [населено място]. Видно от трудовия договор, а и от заповедта за прекратяване на трудовия договор работодател по трудовото правоотношение с ищцата е ОДЗ „Граничар”, [населено място], а ЦДГ „Мир”, [населено място] е посочена само като място на нейната работа. Видно от данните по делото било е закрито по надлежния ред общинското детско заведение ЦДГ „Мир”, [населено място], но ЦДГ „Граничар”, [населено място], което детско заведение всъщност е работодател на ищцата, не е закрито. Неизяснено е останало по делото обстоятелството ЦДГ „Мир”, [населено място], за което има данни, че е на административно подчинение на ЦДГ „Граничар”, [населено място], съставлява ли поделение /звено/ към ЦДГ „Граничар”, [населено място]. Ако това е така, прекратяване съществуването на поделението би обосновало наличието на друго основание за уволнение поради „закриване на част от предприятието” по чл. 328, ал. 1, т. 2, предл. 1 КТ, при което работодателят е длъжен да извърши подбор по чл. 329, ал. 1 КТ между ищцата и другите работници, изпълняващи същата или сходна длъжност в ЦДГ „Граничар”, както и да изпълни изискванията на закрилата при уволнение по чл. 333 КТ, с която ищцата се ползва поради заболяване на сърдечните клапи с определена при последното преосвидетелстване с ЕР на ТЕЛК 70% трайна неработоспособност за срок от три години-до 1.01.2015 г. Неизяснено е останало по делото и обстоятелството има ли налице прехвърляне на дейността на закритото общинско детско заведение към другото по смисъла на чл. 123, ал. 1, т. 7 КТ, при наличие на което трудовото правоотношение с работника не се прекратява.</w:t>
        <w:tab/>
        <w:br/>
        <w:tab/>
        <w:t xml:space="preserve"> </w:t>
        <w:tab/>
        <w:br/>
        <w:tab/>
        <w:t xml:space="preserve"> Неправилното решение подлежи на отмяна, а делото следва да се върне на въззивния съд за ново разглеждане от друг състав, при което със съдебно-икономическа експертиза следва да се изяснят обстоятелства от значение за изхода на делото, а именно: ЦДГ „Мир”, [населено място] поделение /звено/ на ЦДГ „Граничар”, [населено място] ли е или е самостоятелно юридическо лице, след закриването на ЦДГ „Мир”, [населено място] има ли преминаване на дейност с прехвърляне на учебната част -на децата и на учителите и/или на имуществото на закритото общинско детско заведение към ЦДГ „Граничар”, [населено място].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Трето гражданско отделение</w:t>
        <w:tab/>
        <w:br/>
        <w:tab/>
        <w:t xml:space="preserve"/>
        <w:tab/>
        <w:br/>
        <w:tab/>
        <w:t xml:space="preserve"> РЕШИ:</w:t>
        <w:tab/>
        <w:br/>
        <w:tab/>
        <w:t xml:space="preserve"> </w:t>
        <w:tab/>
        <w:br/>
        <w:tab/>
        <w:t xml:space="preserve"> ОТМЕНЯ</w:t>
        <w:tab/>
        <w:br/>
        <w:tab/>
        <w:t xml:space="preserve"> </w:t>
        <w:tab/>
        <w:br/>
        <w:tab/>
        <w:t xml:space="preserve"> въззивното решение на Окръжен съд-Кърджали № 124/20.06.2013 г., постановено по гр. д. № 168/2013 г. по описа на същия съд.</w:t>
        <w:tab/>
        <w:br/>
        <w:tab/>
        <w:t xml:space="preserve"/>
        <w:tab/>
        <w:br/>
        <w:tab/>
        <w:t xml:space="preserve">ВРЪЩА </w:t>
        <w:tab/>
        <w:br/>
        <w:tab/>
        <w:t xml:space="preserve"> </w:t>
        <w:tab/>
        <w:br/>
        <w:tab/>
        <w:t xml:space="preserve">делото на същия съд за ново разглеждане от друг състав.</w:t>
        <w:tab/>
        <w:br/>
        <w:tab/>
        <w:t xml:space="preserve"> </w:t>
        <w:tab/>
        <w:br/>
        <w:tab/>
        <w:t xml:space="preserve"> Решението не подлежи на касационно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