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№6044/12.07.2021 по търг. д. №656/2020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60447</w:t>
        <w:tab/>
        <w:br/>
        <w:tab/>
        <w:t xml:space="preserve"> </w:t>
        <w:tab/>
        <w:br/>
        <w:tab/>
        <w:t xml:space="preserve">гр. София, 12.07.2021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шести юли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М. Ж</w:t>
        <w:tab/>
        <w:br/>
        <w:tab/>
        <w:t xml:space="preserve"> </w:t>
        <w:tab/>
        <w:br/>
        <w:tab/>
        <w:t xml:space="preserve">при секретаря. ....................................., след като изслуша докладваното от съдия Калчева, т. д. № 656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А.Б.Б, гр. София срещу решение № 2703/05.12.2019 г., постановено по т. д. № 301/2018 г. на Софийски апелативен съд, с което е потвърдено решение № 2056/03.11.2017 г. по т. д. № 1464/2017 г. на Софийски градски съд в частта, с която е обявено за относително недействително по отношение на кредиторите на несъстоятелността, по иск с правно основание чл. 59, ал. 5 ЗБН, предявен от А. Н. Д. и К. Х. М. в качеството им на синдици на „КТБ“ АД /н./, против А.Б.Б, Изявление за прихващане с вх. № 9750/24.10.2014 г. на „КТБ“ АД /н./ между вземане на ответницата, придобито от Е. В. Р. по договор за цесия от 21.10.2014 г. и произтичащо от договор за депозит № 113768/08.08.2013 г., и нейно ликвидно задължение към „КТБ“ АД /н./, произтичащо от договор за банков кредит от 26.05.2014 г., освен за частта, която всеки от кредиторите на несъстоятелността би получил при разпределението на осребреното имущество, като действието на прихващането в тази му част се отлага до изпълнението на окончателната сметка за разпределение по чл. 104 ЗБН, на основание чл. 59, ал. 6 ЗБН.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1, т. 2 и т. 3 ГПК. Направено е и искане за отправяне на преюдициално запитване до СЕС.</w:t>
        <w:tab/>
        <w:br/>
        <w:tab/>
        <w:t xml:space="preserve"> </w:t>
        <w:tab/>
        <w:br/>
        <w:tab/>
        <w:t xml:space="preserve"> Ответникът – синдиците на „КТБ“ АД /н./ оспорват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установени следните факти по делото: С Решение № 73/20.06.2014г. на Управителния съвет на БНБ „КТБ“ АД е поставена под специален надзор, чийто срок е удължен до 20.11.2014г. с Решение № 114/16.09.2014г. на Управителния съвет на БНБ. С Решение № 138/06.11.2014г. на Управителния съвет на БНБ на „КТБ“ АД /н./ е отнет лицензът за извършване на банкова дейност поради отрицателен собствен капитал на банката и е взето решение да бъде подадено искане до компетентния съд за откриване на производство по несъстоятелност на основание чл. 9, ал. 6 ЗБН. С Решение № 664/22.04.2015г., постановено по т. д. № 7549/2014г. от Софийски градски съд, е обявена неплатежоспособността на банката; определена е началната дата на неплатежоспособността – 6.11.2014г.; открито е производство по несъстоятелност и банката е обявена в несъстоятелност. С Решение № 1443/03.07.2015г., постановено по т. д.№ 2216/2015г. от Софийски апелативен съд, е отменено първоинстанционното решение в частта за началната дата на неплатежоспособност и за такава е определена датата 20.06.2014г. </w:t>
        <w:tab/>
        <w:br/>
        <w:tab/>
        <w:t xml:space="preserve"> </w:t>
        <w:tab/>
        <w:br/>
        <w:tab/>
        <w:t xml:space="preserve">На 22.05.2014г. е бил сключен договор за банков кредит между „КТБ“ АД и А. Близнашка, по силата на който банката е предоставила сумата от 42000 евро със срок на погасяване от 120 месеца. С договор от 05.02.2010г. банката е открила сметка на потребителя Е. В. Р. и след това с анекс от 08.08.2013г. е открита банкова сметка при условията на преференциален срочен депозит. В периода на постановяване на решенията на СГС и САС за откриване на производството по несъстоятелност, на 24.10.2014г. с Уведомление вх. № 9748/24.10.2014г. Е. Р. е уведомила банката, че на 21.10.2014г. е подписан между нея като цедент и А. Близнашка като цесионер договор, с който цедентът е прехвърлил на цесионера вземането си към банката в размер на 50000 щ. д. по договора от 08.08.2013г. На същата дата с Изявление за прихващане вх.№ 9750 А. Близнашка е заявила, че прихваща придобитото от нея вземане от 50000 щ. д. със свое задължение към банката в размер на 40600 евро по договор за банков кредит от 26.05.2014г.</w:t>
        <w:tab/>
        <w:br/>
        <w:tab/>
        <w:t xml:space="preserve"> </w:t>
        <w:tab/>
        <w:br/>
        <w:tab/>
        <w:t xml:space="preserve">Въззивният съд е изложил съображения, че нормата на чл. 59, ал. 5 ЗБН, в редакцията след изменението й с ДВ бр. 98/28.11.2014г., не е действала към момента на извършване на прихващането – 21.10.2014г. и на същата не е бил предаден ретроактивен ефект към момента на постановяване на първоинстанционното решение. С разпоредбата на П..8 от ПЗР на ЗИДЗБН, обн. ДВ бр. 22/13.03.2018г. е въведено изменение, като е предвидено, че нормата на чл. 59, ал. 5 ЗБН се прилага от 20.06.2014г. Прието е, че към момента на прихващането са били налице предвидените в нормата на чл. 59, ал. 5 ЗБН предпоставки и искът за обявяване на относителна недействителност на прихващането е уважен.</w:t>
        <w:tab/>
        <w:br/>
        <w:tab/>
        <w:t xml:space="preserve"> </w:t>
        <w:tab/>
        <w:br/>
        <w:tab/>
        <w:t xml:space="preserve">Касаторът е поставил на основание чл. 280, ал. 1, т. 2 ГПК въпроса: 1.„Може ли да се смята, че правният спор е разрешен в противоречие с актовете на Конституционния съд, когато решаващият съдебен състав е приложил правна норма, противоречаща на конституционни принципи, установени с конституционни правни норми?“, и на основание чл. 280, ал. 1, т. 3 ГПК въпросите: 2.„В случай, че решаващият съд установи противоречие с приложимата законова норма с конституционни норми, с които се установяват принципи на правото, длъжен ли е да приложи съответната законова норма или следва да разреши правния спор в съответствие с Конституцията, предвид прякото й действие, установено в чл. 5 КРБ?“; 3.„Накърняват ли се правата на цедента и цесионера по договора за цесия, когато със задна дата се обяви относителната недействителност на прихващането по отношение на кредиторите на длъжника по вземането, с което се прихваща, и представлява ли това изменение в правоотношението санкция по смисъла на чл. 14, ал. 1 ЗНА?“; 4.„Какви са процесуалните средства, с които разполага решаващият съдебен състав при установяване противоконституционност на приложима правна норма, която е от съществено значение за правилното разрешаване на правния спор във всяка от съдебните инстанции с оглед гарантиране на законосъобразността на съдебното решение и защита на правата на страната, чието приложение би било влошено вследствие прилагането на противоконституционната правна норма?“ и 5.„Съгласно действащото право на Р. Б, налице ли е правна възможност за защита на правата на страна, които са влошени или нарушени, вследствие на прилагане на правна норма от съда, тогава когато съдът е поискал обявяването на противоконституционност на същата тази правна норма, а Конституционният съд е отклонил искането на формално основание без да се произнесе по същество на изложените мотиви за противоконституционност?“.</w:t>
        <w:tab/>
        <w:br/>
        <w:tab/>
        <w:t xml:space="preserve"> </w:t>
        <w:tab/>
        <w:br/>
        <w:tab/>
        <w:t xml:space="preserve">С определение № 6/04.01.2021г. ВКС спря на основание чл. 229, ал1, т. 6 ГПК производството по делото до приключване на конституционното дело № 9/2020г. С Решение № 8/27.05.2021г. (обн. ДВ, бр. 48/08.06.2021г.) Конституционният съд се произнесе по конст. д.№ 9/2020г. и делото бе възобновено. С решението Конституционният съд обяви за противоконституционна разпоредбата на П..8 от ПЗР на ЗИДЗБН (обн. ДВ, бр. 22 от 2018г., доп. ДВ, бр. 33 от 2019г., в сила от 19.04.2019г.).</w:t>
        <w:tab/>
        <w:br/>
        <w:tab/>
        <w:t xml:space="preserve"> </w:t>
        <w:tab/>
        <w:br/>
        <w:tab/>
        <w:t xml:space="preserve">Предвид на постановеното решение от Конституционния съд искането на касатора за отправяне на преюдициално запитване до СЕС не следва да се разглежда.</w:t>
        <w:tab/>
        <w:br/>
        <w:tab/>
        <w:t xml:space="preserve"> </w:t>
        <w:tab/>
        <w:br/>
        <w:tab/>
        <w:t xml:space="preserve">Настоящият състав на ВКС намира, че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Спорният по делото въпрос е за приложимата редакция на разпоредбата на чл. 59, ал. 5 ЗБН за прихващанията, извършени преди изменението й с § 9 от Закон за изменение и допълнение на държавния бюджет на Р. Б за 2014г.(обн.ДВ, бр. 98/2014 г., в сила от 28.11.2014г.), предвид и на изменението й с § 8 от ЗИДЗБН (обн.ДВ, бр. 22/2018г. в сила от 20.06.2014г.). С оглед на въведените от касатора правни въпроси и Решение № 8/27.05.2021г. на Конституционният съд касационното обжалване следва да се допусне на основание чл. 280, ал. 1, т. 2 ГПК по обобщения от състава въпрос за конституционносъобразността на материалноправна норма, на която е придадено обратно действие.</w:t>
        <w:tab/>
        <w:br/>
        <w:tab/>
        <w:t xml:space="preserve"> </w:t>
        <w:tab/>
        <w:br/>
        <w:tab/>
        <w:t xml:space="preserve">На основание чл. 18, ал. 2, т. 2 от ТДТСС по ГПК касаторът следва да заплати държавна такса в размер на 1588, 13 лв. по сметка на ВКС.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2703/05.12.2019 г., постановено по т. д. № 301/2018 г. на Софийски апелативен съд.</w:t>
        <w:tab/>
        <w:br/>
        <w:tab/>
        <w:t xml:space="preserve"> </w:t>
        <w:tab/>
        <w:br/>
        <w:tab/>
        <w:t xml:space="preserve">УКАЗВА на касатора А.Б.Б в едноседмичен срок от съобщението да представи по делото документ, удостоверяващ внасянето на държавна такса за разглеждане на жалбата в размер на 1588, 13 лв. по сметка на ВКС. </w:t>
        <w:tab/>
        <w:br/>
        <w:tab/>
        <w:t xml:space="preserve"> </w:t>
        <w:tab/>
        <w:br/>
        <w:tab/>
        <w:t xml:space="preserve">Делото да се докладва на председателя на І т. о. на ВКС след изпълнение в срок на указанията относно държавна такса - за насрочване в открито съдебно заседание с призоваване по реда на чл. 289 ГПК на страните: касатор - А.Б.Б и ответник по касационната жалба - синдиците на „КТБ“ АД /н./, а случай на неизпълнение в срок на указанията – делото да се докладва на състава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