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№6007/16.06.2021 по ч. нак. д. №490/2021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60073</w:t>
        <w:tab/>
        <w:br/>
        <w:tab/>
        <w:t xml:space="preserve"> </w:t>
        <w:tab/>
        <w:br/>
        <w:tab/>
        <w:t xml:space="preserve">Гр. София, 16 юни 2021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закрито заседание на единадесети юни през две хиляди двадесет и първа година в състав</w:t>
        <w:tab/>
        <w:br/>
        <w:tab/>
        <w:t xml:space="preserve"> </w:t>
        <w:tab/>
        <w:br/>
        <w:tab/>
        <w:t xml:space="preserve"> ПРЕДСЕДАТЕЛ: БЛАГА ИВАНОВА</w:t>
        <w:tab/>
        <w:br/>
        <w:tab/>
        <w:t xml:space="preserve"> </w:t>
        <w:tab/>
        <w:br/>
        <w:tab/>
        <w:t xml:space="preserve"> ЧЛЕНОВЕ: МАЯ ЦОНЕВА</w:t>
        <w:tab/>
        <w:br/>
        <w:tab/>
        <w:t xml:space="preserve"> </w:t>
        <w:tab/>
        <w:br/>
        <w:tab/>
        <w:t xml:space="preserve"> МИЛЕНА ПАНЕВА</w:t>
        <w:tab/>
        <w:br/>
        <w:tab/>
        <w:t xml:space="preserve"> </w:t>
        <w:tab/>
        <w:br/>
        <w:tab/>
        <w:t xml:space="preserve">при участието на секретаря </w:t>
        <w:tab/>
        <w:br/>
        <w:tab/>
        <w:t xml:space="preserve"> </w:t>
        <w:tab/>
        <w:br/>
        <w:tab/>
        <w:t xml:space="preserve">и след становище на прокурора от ВКП М.М като разгледа докладваното от съдия Цонева наказателно частно дело № 490/2021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43, т. 3 от НПК и е образувано по искане за промяна на местната подсъдност по н. о. х. д. № 173/2021 год. по описа на Районен съд – Чирпан.</w:t>
        <w:tab/>
        <w:br/>
        <w:tab/>
        <w:t xml:space="preserve"> </w:t>
        <w:tab/>
        <w:br/>
        <w:tab/>
        <w:t xml:space="preserve"> Постъпило е писмено становище от прокурор при Върховна касационна прокуратура, съгласно което са налице предпоставките за изпращане на делото на друг равен по степен съд.</w:t>
        <w:tab/>
        <w:br/>
        <w:tab/>
        <w:t xml:space="preserve"> </w:t>
        <w:tab/>
        <w:br/>
        <w:tab/>
        <w:t xml:space="preserve"> Върховният касационен съд намира следното:</w:t>
        <w:tab/>
        <w:br/>
        <w:tab/>
        <w:t xml:space="preserve"> </w:t>
        <w:tab/>
        <w:br/>
        <w:tab/>
        <w:t xml:space="preserve"> Н. о. х. д. № 173/2021 год. год. е образувано по обвинителен акт на Районна прокуратура – Чирпан против И. Д. Д. за престъпления по чл. 315 и по чл. 317 от НК. По отношение на един от съдиите, работещи в съда, са налице предпоставките на чл. 29, ал. 1, б. „а“ от НПК, а другият се е отвел от разглеждане на делото по съображения, че се е произнасял по гражданските дела, по които са представени инкриминираните документи. Това обстоятелство обосновава невъзможност да бъде формиран състав, който да разгледа делото, поради което то следва да бъде изпратено на друг равен по степен съд на основание чл. 43, т. 3 от НПК. </w:t>
        <w:tab/>
        <w:br/>
        <w:tab/>
        <w:t xml:space="preserve"> </w:t>
        <w:tab/>
        <w:br/>
        <w:tab/>
        <w:t xml:space="preserve"> За да се осигури приключването му в разумен срок и за да не бъдат създадени значителни затруднения за участващите в делото лица, н. о. х. д. № 173/2021 год. по описа на Районен съд – Чирпан следва да бъде изпратено за разглеждане и решаване на Районен съд – С. З, който като областен център предполага най-лесна достъпност от населените места, в които живеят подсъдимият и свидетелите, посочени в обвинителния акт.</w:t>
        <w:tab/>
        <w:br/>
        <w:tab/>
        <w:t xml:space="preserve"> </w:t>
        <w:tab/>
        <w:br/>
        <w:tab/>
        <w:t xml:space="preserve"> Така мотивиран и на основание чл. 43, т. 3 от НПК, Върховният касационен съд, трето наказателно отделение</w:t>
        <w:tab/>
        <w:br/>
        <w:tab/>
        <w:t xml:space="preserve"> </w:t>
        <w:tab/>
        <w:br/>
        <w:tab/>
        <w:t xml:space="preserve"> ОПРЕДЕЛИ: </w:t>
        <w:tab/>
        <w:br/>
        <w:tab/>
        <w:t xml:space="preserve"> </w:t>
        <w:tab/>
        <w:br/>
        <w:tab/>
        <w:t xml:space="preserve"> ИЗПРАЩА н. а. х. д. № 173/2021 год. по описа на Районен съд – Чирпан за разглеждане и решаване от Районен съд – С. З.</w:t>
        <w:tab/>
        <w:br/>
        <w:tab/>
        <w:t xml:space="preserve"> </w:t>
        <w:tab/>
        <w:br/>
        <w:tab/>
        <w:t xml:space="preserve"> Определението е окончателно и не подлежи на обжалване.</w:t>
        <w:tab/>
        <w:br/>
        <w:tab/>
        <w:t xml:space="preserve"> </w:t>
        <w:tab/>
        <w:br/>
        <w:tab/>
        <w:t xml:space="preserve"> Копие от настоящия съдебен акт да се изпрати на Районен съд – Чирпан за сведение.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