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№6036/16.06.2021 по търг. д. №1482/2020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60361</w:t>
        <w:tab/>
        <w:br/>
        <w:tab/>
        <w:t xml:space="preserve"> </w:t>
        <w:tab/>
        <w:br/>
        <w:tab/>
        <w:t xml:space="preserve">гр. София, 16.06.2021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 на двадесети април,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д.№1482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Разглежда се касационна жалба на ЗАД „Армеец“ АД /след отмяна на решение №270 от 16.02.2015 г. по гр. д.№3426/2014 г. на САС, постановено по реда на чл. 250 от ГПК, с решение №145 от 18.05.2020 г. по т. д.№1953/2015 г. на ВКС, ТК, Първо отделение, връщането на въззивния съд за ново разглеждане на делото в тази част и направеното уточнение от ЗАД „Армеец“ АД, че молбата по чл. 250 от ГПК представлява касационна жалба срещу решение №2315 от 10.12.2014 г. по гр. д.№3426/2014 г. на САС в частта му потвърждаваща първоинстанционното решение, присъждащо лихва върху обезщетението от 29.02.2008 г. до окончателното изплащане – в решение №145 от 18.05.2020 г. по т. д.№1953/2015 г. на ВКС, ТК, Първо отделение липсва произнасяне по насрещната касационна жалба на ЗАД „Армеец“ АД срещу решение №2315 от 10.12.2014 г. по гр. д.№3426/2014 г. на САС в частта му, потвърждаваща присъждане на лихва върху обезщетението и в срока по чл. 250 от ГПК не е поискано допълване на решението на ВКС/ срещу решение №2315 от 10.12.2014 г. по гр. д.№3426/2014 г. на САС в частта му, с която е потвърдено решение от 21.05.2014 г. по гр. д.№2689/2013 г. на СГС в частта, присъждаща законна лихва върху обезщетение от 25 500 лв. считано от 29.02.2008 г. до окончателното изплащане. </w:t>
        <w:tab/>
        <w:br/>
        <w:tab/>
        <w:t xml:space="preserve"> </w:t>
        <w:tab/>
        <w:br/>
        <w:tab/>
        <w:t xml:space="preserve">В жалбата се излагат съображения, че решението е неправилно, като в изложение по чл. 284, ал. 3, т. 1 от ГПК, общото основание за допускане на касационно обжалване е обосновано с произнасяне на въззивния съд по следния въпрос, за който се поддържа, че е решен в противоречие с практиката на ВКС: За началния момент на претендираната законна лихва върху главницата на обезщетението, предмет на прекия иск по чл. 226, ал. 1 от КЗ отм., при своевременно направено с отговора възражение за изтекла погасителна давност. </w:t>
        <w:tab/>
        <w:br/>
        <w:tab/>
        <w:t xml:space="preserve"> </w:t>
        <w:tab/>
        <w:br/>
        <w:tab/>
        <w:t xml:space="preserve">Ответникът по касация Р. П. А. не заявява становище. </w:t>
        <w:tab/>
        <w:br/>
        <w:tab/>
        <w:t xml:space="preserve"> </w:t>
        <w:tab/>
        <w:br/>
        <w:tab/>
        <w:t xml:space="preserve">Третите лица помагачи на страната на ответника не заявяват становище.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от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С решението в обжалваната му част е потвърден първоинстанционния съдебен акт в частта, с която върху обезщетението за неимуществени вреди от 25 500 лв., е присъдена законна лихва считано от 29.02.2008 г. до окончателното изплащане. </w:t>
        <w:tab/>
        <w:br/>
        <w:tab/>
        <w:t xml:space="preserve"> </w:t>
        <w:tab/>
        <w:br/>
        <w:tab/>
        <w:t xml:space="preserve">Настоящият състав намира, че касационно обжалване не може да бъде допуснато.</w:t>
        <w:tab/>
        <w:br/>
        <w:tab/>
        <w:t xml:space="preserve"> </w:t>
        <w:tab/>
        <w:br/>
        <w:tab/>
        <w:t xml:space="preserve">Поставеният от касатора въпрос не е обусловил решаващата воля на въззивния съд. В решението липсва излагането на каквито и да е било мотиви относно давността, с която се погасява вземането за лихва върху присъдено обезщетение за неимуществени вреди, респективно по поставения въпрос не се установява наличие на общата предпоставка по чл. 280, ал. 1 от ГПК за допускане на касационно обжалване. </w:t>
        <w:tab/>
        <w:br/>
        <w:tab/>
        <w:t xml:space="preserve"> </w:t>
        <w:tab/>
        <w:br/>
        <w:tab/>
        <w:t xml:space="preserve">В този смисъл и тъй като в случая в изложението на основанията за допускане на касационно обжалване не е формулиран друг материално или процесуалноправен въпрос, обусловили решаващата воля на въззивния съд /напр. за задължението на въззивния съд да обсъди своевременно направените възражения/, а съгласно дадените в т. 1 на ТР №1/2009 г. на ОСГТК на ВКС разяснения, обжалваното решение не може да се допусне до касационен контрол, без да е посочено общото основание за селектиране на касационните жалби - правния въпрос от значение за изхода по конкретното дело, като ВКС не е длъжен и не може да извежда този въпрос от твърденията на касатора, както и от сочените от него факти и обстоятелства, настоящият състав намира, че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№2315 от 10.12.2014 г. по гр. д.№3426/2014 г. на САС в частта му, с която е потвърдено решение от 21.05.2014 г. по гр. д.№2689/2013 г. на СГС в частта, присъждаща законна лихва върху обезщетение от 25 500 лв. считано от 29.02.2008 г. до окончателното изплащане.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