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№161/27.05.2021 по гр. д. №1955/2021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161</w:t>
        <w:tab/>
        <w:br/>
        <w:tab/>
        <w:t xml:space="preserve"> </w:t>
        <w:tab/>
        <w:br/>
        <w:tab/>
        <w:t xml:space="preserve"> Гр.София, 27.05.2021г.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двадесет и седми май през две хиляди двадесет и първа година, в състав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И. П. М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д.N.1955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и сл. от ГПК.</w:t>
        <w:tab/>
        <w:br/>
        <w:tab/>
        <w:t xml:space="preserve"> </w:t>
        <w:tab/>
        <w:br/>
        <w:tab/>
        <w:t xml:space="preserve">Образувано по молба на Н. Д. В. за отмяна на основание чл. 303 ал. 1 т. 4 ГПК на влязло в сила определение №.260162/14.12.20 по г. д.№.630/20 на АС Пловдив - с което е потвърдено определение №.260012/19.08.20 по г. д.№.1385/20 на ОС Пловдив за оставяне без разглеждане като недопустима жалба вх.№.13866/2.06.20 на молителя срещу постановление за възлагане на недвижим имот от 18.03.20 по и. д.№.1544/16 на ЧСИ П. И.. </w:t>
        <w:tab/>
        <w:br/>
        <w:tab/>
        <w:t xml:space="preserve"> </w:t>
        <w:tab/>
        <w:br/>
        <w:tab/>
        <w:t xml:space="preserve"> Ответните страни „Х. Е. П“ЕООД, „Евробургер“ЕООД, „Евроброкерсгруп“ЕООД, „ЕБГ“ЕООД не оспорват молбата; „Ю. Б“АД я оспорва.</w:t>
        <w:tab/>
        <w:br/>
        <w:tab/>
        <w:t xml:space="preserve"> </w:t>
        <w:tab/>
        <w:br/>
        <w:tab/>
        <w:t xml:space="preserve">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> </w:t>
        <w:tab/>
        <w:br/>
        <w:tab/>
        <w:t xml:space="preserve">Молбата за отмяна е недопустима.</w:t>
        <w:tab/>
        <w:br/>
        <w:tab/>
        <w:t xml:space="preserve"> </w:t>
        <w:tab/>
        <w:br/>
        <w:tab/>
        <w:t xml:space="preserve">Със същата се иска отмяна на влязло в сила определение, с което се потвърждава определение за оставяне без разглеждане на жалба срещу възлагателно постановление на ЧСИ. Касае се за определение в производство по въпрос, който не е от естество да формира предмет, годен да породи сила на пресъдено нещо. Поради това и същият не попада сред актовете, които се включват в приложното поле на чл. 303 и сл. от ГПК и подлежат на отмяна по реда на Глава 24 ГПК - в това число предвид разясненията, дадени с ТР 7/14 от 31.07.17 на ОСГТК на ВКС.</w:t>
        <w:tab/>
        <w:br/>
        <w:tab/>
        <w:t xml:space="preserve"> </w:t>
        <w:tab/>
        <w:br/>
        <w:tab/>
        <w:t xml:space="preserve">С оглед на изложеното, молбата на Н.В. е недопустима и следва да се остави без разглеждане. Предвид недопустимостта на молбата, съдът не следва да се произнася по искането за спиране изпълнението по изпълнително дело №.69/21 по описа на ЧСИ П. Н., с рег.№.911 КЧСИ, с район на действие ОС Пловдив.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молбата на Н. Д. В. за отмяна на определение №.260162/14.12.20 по г. д.№.630/20 на АС Пловдив.</w:t>
        <w:tab/>
        <w:br/>
        <w:tab/>
        <w:t xml:space="preserve"> </w:t>
        <w:tab/>
        <w:br/>
        <w:tab/>
        <w:t xml:space="preserve">Определението може да бъде обжалвано пред друг тричленен състав на ВКС в едноседмичен срок от връчването му.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