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№808/21.12.2020 по гр. д. №2510/2020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808</w:t>
        <w:tab/>
        <w:br/>
        <w:tab/>
        <w:t xml:space="preserve"> </w:t>
        <w:tab/>
        <w:br/>
        <w:tab/>
        <w:t xml:space="preserve">гр. София 21.12.2020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17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2510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П. С. П., чрез адв. В. Н. срещу решение № 92/09.04.2020 г. по в. гр. дело № 380/2019 г. на Великотърновския апелативен съд, с което е потвърдено решение № 186/12.08.2019 г по гр. дело № 597/2018 г. на Ловешкия окръжен съд, с което е отхвърлен предявеният от жалбоподателя срещу Прокуратура на РБългария иск с правно основание чл. 2, ал. 1, т. 3 ЗОДОВ за сумата 100 000 лв. обезщетение за претърпени неимуществени вреди, ведно със законната лихва от 06.05.20018 г. до окончателното изплащане на сумата и иск по чл. 86, ал. 1 ЗЗД за обезщетение в размер на 52 868 лв., считано от момента на увреждането 14.03.2014 г. до предявяване на исковата молба – 06.05.2018 г. Поддържаните основания за неправилност на решението по чл. 281, т. 3 ГПК са нарушение на материалния закон, съществени нарушения на процесуалните правила и необоснованост. Искането е да се допусне касационно обжалване по поставените въпроси в изложението, да се отмени въззивното решение и вместо него се постанови друго, с което предявените искове се уважат в пълен размер.</w:t>
        <w:tab/>
        <w:br/>
        <w:tab/>
        <w:t xml:space="preserve"> </w:t>
        <w:tab/>
        <w:br/>
        <w:tab/>
        <w:t xml:space="preserve">В изложението са поставени въпросите: 1. Въпросът съдът уточни и конкретизира съобразно правомощията по т. 1 от т. решение № 1/2010 г. по т. дело № 1/2009 г. на ОСГТК на ВКС както следва: дължи ли се обезщетение за неимуществени вреди на основание чл. 2, ал. 1, т. 3 ЗОДОВ при частично оправдаване по два от квалифициращите признаци на престъплението, за което подсъдимия – ищец по иска по чл. 2, ал. 1, т. 3 ЗОДОВ е признат за виновен и е осъден с влязла в сила присъда по останалите квалифициращи признаци, за които му е повдигнато обвинение, решен в противоречие с практиката на ВКС – т. 11 от т. решение № 3/22.04.2005 г. по т. гр. дело № 3/2004 г. на ОСГК на ВКС.</w:t>
        <w:tab/>
        <w:br/>
        <w:tab/>
        <w:t xml:space="preserve"> </w:t>
        <w:tab/>
        <w:br/>
        <w:tab/>
        <w:t xml:space="preserve">2. Как следва да се преценява частичното оправдаване и следва ли да се приеме, че е налице оправдаване на лицето при оправдателна присъда, касаеща част от повдигнатото обвинение при наличие на осъждане в останалата част, който е от значение за точното прилагане на закона и за развитие на правото. </w:t>
        <w:tab/>
        <w:br/>
        <w:tab/>
        <w:t xml:space="preserve"> </w:t>
        <w:tab/>
        <w:br/>
        <w:tab/>
        <w:t xml:space="preserve">Ответникът по касационната жалба Прокуратура на РБългария не е изразил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легитимирана страна срещу въззивно решение,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Въззивният съд се е произнесъл по предявени обективно съединени искове с правно основание чл. 2, ал. 1, т. 3 ЗОДОВ и чл. 86, ал. 1 ЗЗД.</w:t>
        <w:tab/>
        <w:br/>
        <w:tab/>
        <w:t xml:space="preserve"> </w:t>
        <w:tab/>
        <w:br/>
        <w:tab/>
        <w:t xml:space="preserve">Съдът е приел, че твърденията в исковата молба, подадена от П. П. са, че на 14.03.2014 г. е бил задържан от органите на реда и по-късно му било повдигнато обвинение по чл. 325, ал. 2 НК за стрелба по хулигански подбуди. Твърденията на ищеца са, че е бил предаден на съд по нохд № 462/2014 г. на Окръжен съд гр.В. Т и по обвинението за стрелба по хулигански подбуди е бил оправдан, че в резултат на това обвинение е бил незаконно съден три години, от което доброто му име в обществото е претърпяло последици в отрицателна насока, станал нервен, стресиран, загубил спокойния си сън.</w:t>
        <w:tab/>
        <w:br/>
        <w:tab/>
        <w:t xml:space="preserve"> </w:t>
        <w:tab/>
        <w:br/>
        <w:tab/>
        <w:t xml:space="preserve">От фактическа страна е прието за установено, че на 14.03.2014 г. ищецът П. П. е бил привлечен в качеството на обвиняем. На П. е било повдигнато обвинение по чл. 116, ал. 2, пр. 4, вр. ал. 1, т. 4, пр. 3, т. 6, пр. 1, т. 9 и т. 11, пр. 1, вр. чл. 115 и чл. 18, ал. 1 НК, както и обвинение по чл. 339, ал. 1, пр. 2 НК. </w:t>
        <w:tab/>
        <w:br/>
        <w:tab/>
        <w:t xml:space="preserve"> </w:t>
        <w:tab/>
        <w:br/>
        <w:tab/>
        <w:t xml:space="preserve">Прието е също, че с присъда № 111/19.11.2015 г. по нохд № 462/2014 г. на Великотърновския окръжен съд ищецът П. е признат за виновен в това, че предумишлено по начин опасен за живота на мнозина с полуавтоматична ловна карабина и полуавтоматична едноцевна пушка направил опит да умъртви повече от едно лице – посочените в присъдата пет лица и умъртвил едно лице – всички в качеството им на полицейски органи – служители на МВР при изпълнение на службата им – участие в полицейска операция, като от деянието, макар да е довършено, не са настъпили предвидените в закона и искани от дееца общественоопасни последици, поради което и на основание чл. 116, ал. 2, пр. 4, вр. ал. 1, т. 4, пр. 3, т. 6, пр. 1, ал. 1 и т. 9, вр. чл. 115 и чл. 18, ал. 1 НК му е наложено наказание „доживотен затвор без право на замяна”. Съдът е приел, че със същата присъда ищецът е признат за невиновен в това да е извършил описаното деяние със средства, опасни за живота на мнозина и по хулигански подбуди, поради което е оправдан по обвинението по чл. 116, ал. 1, т. 6, пр. 1, ал. 2 и по т. 11 НК. Присъдата е влязла в сила на 21.08.2017 г. Прието е, че със същата присъда П. П. е признат за виновен в това, че е държал огнестрелни оръжия и боеприпаси за огнестрелни оръжия, описани в присъдата, без да е имал надлежно разрешение, поради което и на основание чл. 339, ал. 1, пр. 2 НК му е наложено наказание осем години лишаване от свобода.</w:t>
        <w:tab/>
        <w:br/>
        <w:tab/>
        <w:t xml:space="preserve"> </w:t>
        <w:tab/>
        <w:br/>
        <w:tab/>
        <w:t xml:space="preserve">Въззивният съд е приел, че според показанията на свидетеля Г. В., който познавал ищеца от 1983-1984 г., а през периода 2015 г. – 2018 г. бил с него в една килия в З. [ място] ищецът бил огорчен, възмутен от обвинението по хулигански подбуди, че това обвинение засягало достойнството и общественото му положение в [населено място], където се ползвал с име на уважаван човек. Съдът е посочил, че свидетелят възпроизвежда казаното му от ищеца относно случилото се, за което бил обвинен, че ищецът считал, че е стрелял за самозащита, а бил обвинен в стрелба по хулигански подбуди, че това било огорчението му. Според показанията на свидетеля ищецът приемал това емоционално, започвал да плаче, бълнувал нощем, нямал желание да приема храна.</w:t>
        <w:tab/>
        <w:br/>
        <w:tab/>
        <w:t xml:space="preserve"> </w:t>
        <w:tab/>
        <w:br/>
        <w:tab/>
        <w:t xml:space="preserve">От правна страна съдът е приел, че предявения иск по чл. 2, ал. 1, т. 3 ЗОДОВ за присъждане на обезщетение в размер на 100 000 лв. за претърпени от ищеца неимуществени вреди, последица от незаконно обвинение в извършване на престъпление по чл. 116, ал. 1, т. 6, пр. 1 и т. 11 и ал. 2 НК, по което е оправдан с влязлата в сила присъда по нохд № 462/2015 г. на ВТОС е неоснователен.</w:t>
        <w:tab/>
        <w:br/>
        <w:tab/>
        <w:t xml:space="preserve"> </w:t>
        <w:tab/>
        <w:br/>
        <w:tab/>
        <w:t xml:space="preserve">Прието е, че с присъдата по нохд № 462/2015 г. на ВТОС ищецът П. П. е признат за виновен в извършване на престъпление по чл. 116, ал. 2, пр. 4, вр. ал. 1, т. 4, пр. 3, т. 6, пр. 1 и ал. 1, т. 9, вр. чл. 115 и чл. 18, ал. 1 НК, за което му е наложено най-тежкото предвидено в закона наказание. Приел е, че с присъдата ищецът е бил оправдан за два от квалифициращите признаци на същото деяние – да е извършил деянието със средства, опасни за живота на мнозина и по хулигански подбуди. Посочено е, че престъпното деяние се характеризира с обективни и субективно признаци, които формират основен престъпен състав за даден вид престъпление. Прието е, че квалифициращите признаци само допълват основния престъпен състав като утежняващи обстоятелства, обосноваващи и по-тежко по вид и размер наказание. Според съда квалифициращите признаци не формират самостоятелен престъпен състав, а имат отношение само към обема на наказателната отговорност.</w:t>
        <w:tab/>
        <w:br/>
        <w:tab/>
        <w:t xml:space="preserve"> </w:t>
        <w:tab/>
        <w:br/>
        <w:tab/>
        <w:t xml:space="preserve">Въззивният съд е приел, че в случая на ищеца П. П. е повдигнато обвинение за престъпление по чл. 116, ал. 2, пр. 4 НК с пет квалифициращи обстоятелства/признака/. Посочил е, че с влязлата в сила присъда е признат за виновен за описаното престъпление с три квалифициращи признака и е бил оправдан по два от квалифициращите признака на същото престъпление. С оглед на изложеното е формиран извод, че не е налице основание за ангажиране отговорността на прокуратурата по чл. 2, ал. 1, т. 3 ЗОДОВ, тъй като действията на прокуратурата по повдигане на обвинение в това престъпление не са незаконни, предвид наличието на осъдителна присъда за престъплението. Прието е, че в настоящият случай не е налице оправдаване за самостоятелно деяние, различно от това, за което е постановена осъдителната присъда, а само за оправдаване по два от квалифициращите признаци на същото деяние, за което е осъждането.</w:t>
        <w:tab/>
        <w:br/>
        <w:tab/>
        <w:t xml:space="preserve"> </w:t>
        <w:tab/>
        <w:br/>
        <w:tab/>
        <w:t xml:space="preserve">Съдът се е позовал на т. 11 от тълкувателно решение № 3/22.04.2005 г. по т. гр. дело № 3/2004 г. на ОСГК на ВКС, според което обезщетение за вреди се дължи в случай на частично оправдаване при доказана причинна връзка между незаконното обвинение за извършено престъпление и претърпените вреди. Посочил е, че обезщетението се определя глобално по справедливост, според чл. 52 ЗЗД, като се вземат предвид броя на деянията, за които е постановена оправдателната присъда и тежестта на тези, за които е осъден деецът, съпоставени с тези, за които е оправдан. </w:t>
        <w:tab/>
        <w:br/>
        <w:tab/>
        <w:t xml:space="preserve"> </w:t>
        <w:tab/>
        <w:br/>
        <w:tab/>
        <w:t xml:space="preserve">Според въззивния съд в случая не е налице хипотезата, предвидена в т. 11 от т. решение № 3/2005 г. на ОСГК на ВКС, тъй като ищецът не е оправдан за самостоятелно престъпление, различно от това, за което е бил осъден, а е налице частично оправдаване по отношение на два от квалифицираните признака. Посочил е, че поради това съпоставка между деянията, за които е постановена оправдателна присъда и тези, за които ищецът е осъден не може да бъде извършено, тъй като се касае до едно деяние, за което ищецът е осъден с три от квалифициращите го признаци, че от Наказателен съд са отречени два от квалифициращите деянието признаци. Формиран е извод, че в този случай не е налице и причинна връзка между оправдаването на ищеца по два от квалифициращите деянието признаци и претърпените вреди. Приел е, че по делото не е установено твърдените от ищеца неимуществени вреди – негативни изживявания, засягане достойнството на ищеца, огорчение от медийното отразяване да се дължат на оправдаването му по посочените два квалифициращи деянието признака.</w:t>
        <w:tab/>
        <w:br/>
        <w:tab/>
        <w:t xml:space="preserve"> </w:t>
        <w:tab/>
        <w:br/>
        <w:tab/>
        <w:t xml:space="preserve">При тези съображения е изведен извод за неоснователност на предявения иск с правна квалификация по чл. 2, ал. 1, т. 3 ЗОДОВ.</w:t>
        <w:tab/>
        <w:br/>
        <w:tab/>
        <w:t xml:space="preserve"> </w:t>
        <w:tab/>
        <w:br/>
        <w:tab/>
        <w:t xml:space="preserve">Приел е, че поради неоснователност на иска по чл. 2, ал. 1, т. 3 от ЗОДОВ за обезщетяване на неимуществени вреди е неоснователен и акцесорният иск по чл. 86, ал. 1 ЗЗД за обезщетение в размер на 52 868 лв., считано от момента на увреждането – 14.03.2014 г. до датата на исковата молба – 06.05.2018 г. Поради съвпадане изводите на въззивния съд с тези на Ловешкия окръжен съд решението на последния съд е потвърдено.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1 ГПК по първия въпрос от изложението.</w:t>
        <w:tab/>
        <w:br/>
        <w:tab/>
        <w:t xml:space="preserve"> </w:t>
        <w:tab/>
        <w:br/>
        <w:tab/>
        <w:t xml:space="preserve">С т. 11 от т. решение № 3/22.04.2005 г. по т. дело № 3/2004 г. на ОСГК на ВКС е прието, че обезщетение за вреди се дължи и в случай на частично оправдаване при доказана причинна връзка между незаконното обвинение за извършено престъпление и претърпените вреди. Прието е също, че обезщетението за неимуществени вреди се определя глобално по справедливост - чл. 52 ЗЗД като се вземат предвид броя на деянията, за които е постановена оправдателна присъда и тежестта на тези, за които е осъден деецът съпоставени с тези, за които е оправдан. В мотивите на посоченото тълкувателно решение е прието, че според чл. 4 ЗОДВПГ държавата отговаря за вредите, пряка и непосредствена последица от увреждането.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вреди. Прието е още, че в случаите на частично оправдаване се вземат предвид всички обстоятелства: броят на деянията, за които е постановена оправдателна присъда; тежестта на извършените деяния, за които е осъден дееца съпоставени с тези, за които е оправдан; причинна връзка между незаконността на всяко едно от обвиненията, за които деецът впоследствие е признат за невинен и причинените вреди - болки и страдания, преценени с оглед общия критерий за справедливост по чл. 52 ЗЗД. В тези случаи обезщетението се определя глобално, а не поотделно за всяко едно деяние, за което обвиняемият е бил оправдан.</w:t>
        <w:tab/>
        <w:br/>
        <w:tab/>
        <w:t xml:space="preserve"> </w:t>
        <w:tab/>
        <w:br/>
        <w:tab/>
        <w:t xml:space="preserve">Правният въпрос въззивния съд не е разрешил в противоречие с посочената практика на ВКС. Решаващите правни изводи на въззивния съд са, че в случая не е налице признаване на ищеца П. П. за невиновен и оправдаване за самостоятелно деяние, различно от това, за което е постановена осъдителната присъда, а само оправдаване по два от квалифициращите признаци на същото деяние, за което е осъждането. Поради това е извел извод, че практиката на ВКС, обективирана в т. 11 от т. решение № 3/2005 г. по т. дело № 3/2004 г. на ОСГК не е приложима.</w:t>
        <w:tab/>
        <w:br/>
        <w:tab/>
        <w:t xml:space="preserve"> </w:t>
        <w:tab/>
        <w:br/>
        <w:tab/>
        <w:t xml:space="preserve">Ясна и безпротиворечива е трайната практика на ВКС, изразена в цитираното т. решение № 3/22.04.2005 г. по т. гр. дело № 3/2004 г. на ОСГК, както и в множество решения на състави на ВКС, постановени по чл. 290 ГПК, според която обезщетение за вреди – неимуществени и имуществени се дължи в случаи на частично оправдаване при доказана причинна връзка между незаконното обвинение за извършено престъпление и претърпените вреди. Според същата практика при определяне на обезщетението се вземат предвид броя на деянията, за които е постановена оправдателната присъда и тежестта на тези, за които е осъден деецът, съпоставени с тези, за които е оправдан. Цитираната практика е приложима в хипотези на частично оправдаване за извършено престъпление, като отделно деяние, но не и при частичното оправдаване, касаещо квалифициращи признаци на същото деяние, за което е постановена осъдителната присъда. В настоящият случай т. 11 от т. решение № 3/2005 г. по т. дело № 3/2004 г. на ОСГК на ВКС, както се отбеляза не се прилага, тъй като с влязлата в сила присъда ищецът П. П. е признат за невиновен и е оправдан по два от квалифициращите признаци на деянието, за което е постановена осъдителната присъда – че е извършил деянието със средства, опасни за живота на мнозина – чл. 116, ал. 1, т. 6, пр. 1 НК и по хулигански подбуди – чл. 116, ал. 1, т. 11, пр. 1 НК. Разрешението на правния въпрос от въззивния съд не е в отклонение от посочената практика на ВКС и касационно обжалване по този правен въпрос не следва да се допусне по чл. 280, ал. 1, т. 1 ГПК.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3 ГПК по втория въпрос от изложението. </w:t>
        <w:tab/>
        <w:br/>
        <w:tab/>
        <w:t xml:space="preserve"> </w:t>
        <w:tab/>
        <w:br/>
        <w:tab/>
        <w:t xml:space="preserve">Съгласно практиката на ВКС, изразена в т. 4 от т. решение № 1/2010 г. по т. дело № 1/2009 г. на ОСГТК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Като взема предвид това тълкуване съдът приема, че вторият въпрос касае приложение разпоредбите на чл. 2, ал. 1, т. 3 ЗОДОВ, както и чл. 52 ЗЗД, които са ясни и пълни и не се нуждаят от тълкуване. По приложението им е установена трайна и обилна съдебна практика, с която въззивният съд е съобразил решаващите правни изводи.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92/09.04.2020 г., постановено по в. гр. дело № 380/2019 г. на Великотърновския апелативен съд по касационна жалба вх. № 2678/29.06.2020 г., подадена от П. С. П., постоянен адрес [населено място], [улица], № 12, ет. 1, понастоящем в З. [ място], чрез адв. В. Н., съдебен адрес [населено място], [улица], ет. 3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