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№508/17.12.2020 по ч. търг. д. №2046/2020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508</w:t>
        <w:tab/>
        <w:br/>
        <w:tab/>
        <w:t xml:space="preserve"> </w:t>
        <w:tab/>
        <w:br/>
        <w:tab/>
        <w:t xml:space="preserve"> гр. София, 17.12.2020 година </w:t>
        <w:tab/>
        <w:br/>
        <w:tab/>
        <w:t xml:space="preserve"> </w:t>
        <w:tab/>
        <w:br/>
        <w:tab/>
        <w:t xml:space="preserve"> В. К. С на Република БЪЛГАРИЯ, Търговска колегия, Второ отделение в закрито съдебно заседание на 04 декември през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ТАТЯНА ВЪРБАНОВА</w:t>
        <w:tab/>
        <w:br/>
        <w:tab/>
        <w:t xml:space="preserve"> </w:t>
        <w:tab/>
        <w:br/>
        <w:tab/>
        <w:t xml:space="preserve"> ЧЛЕНОВЕ: БОЯН БАЛЕВСКИ</w:t>
        <w:tab/>
        <w:br/>
        <w:tab/>
        <w:t xml:space="preserve"> </w:t>
        <w:tab/>
        <w:br/>
        <w:tab/>
        <w:t xml:space="preserve"> ПЕТЯ ХОРОЗОВА</w:t>
        <w:tab/>
        <w:br/>
        <w:tab/>
        <w:t xml:space="preserve"> </w:t>
        <w:tab/>
        <w:br/>
        <w:tab/>
        <w:t xml:space="preserve">като изслуша докладваното от съдия Боян БАЛЕВСКИ ч. т. дело № 2046 по описа за 2020 г. и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 т. 1 ГПК. </w:t>
        <w:tab/>
        <w:br/>
        <w:tab/>
        <w:t xml:space="preserve"> </w:t>
        <w:tab/>
        <w:br/>
        <w:tab/>
        <w:t xml:space="preserve"> Образувано е по частна касационна жалба от процесуалния пълномощник на С. Х. И. и Б. И. И. от [населено място],Севлиевско срещу определение № 113/23.07.2020 г. по в. ч.гр. д. №139/2020 на Великотърновски апелативен съд, с което е потвърдено разпореждане от 26.02.2020 г. по в. гр. д. №230/2019 г. на ОС-Габрово, с което е върната КЖ на същите срещу въззивно решение на ОС-Габрово постановено по същото дело, поради недопустимост на касационното обжалване, с оглед разпоредбата на чл. 280 ал. 3, т. 1 ГПК-КЖ е подадена срещу решение по търговски спор, по искове с цена до 20 000 лева.</w:t>
        <w:tab/>
        <w:br/>
        <w:tab/>
        <w:t xml:space="preserve"> </w:t>
        <w:tab/>
        <w:br/>
        <w:tab/>
        <w:t xml:space="preserve">Излагат се оплаквания за незконосъобразност на обжалваното определение, доколкото спорът е граждански, а не търговски.</w:t>
        <w:tab/>
        <w:br/>
        <w:tab/>
        <w:t xml:space="preserve"> </w:t>
        <w:tab/>
        <w:br/>
        <w:tab/>
        <w:t xml:space="preserve"> Върховният касационен съд, Търговска колегия, състав на Второ отделение, след като разгледа частната касационна жалба, прецени, че същата е допустима - подадена е в законовия срок срещу подлежащ на касационно обжалване съдебен акт, приема следното:</w:t>
        <w:tab/>
        <w:br/>
        <w:tab/>
        <w:t xml:space="preserve"> </w:t>
        <w:tab/>
        <w:br/>
        <w:tab/>
        <w:t xml:space="preserve"> За да постанови обжалваното определение, съставът на въззивния съд е изложил следните съображения: </w:t>
        <w:tab/>
        <w:br/>
        <w:tab/>
        <w:t xml:space="preserve"> </w:t>
        <w:tab/>
        <w:br/>
        <w:tab/>
        <w:t xml:space="preserve">С ИМ, по която е постановено въззивното решение срещу което е подадена върнатата КЖ, от страна на „МЕЛОН БЪЛГАРИЯ“ЕАД са предявени два субективно и обективно съединени иска срещу С. Х. И. и Б. И. И. в качеството им на ЕТ“СИ-С. И.“ и ЕТ“Б.-Б. И.“, първият като кредитополучател, а вторият – като съдлъжник по договор за кредит за оборотни средства/банков продукт „Бизнес револвираща линия-плюс“/, сключен между „Българска пощенска банка“ АД и ответниците на 05.04-2007 г.. Със същите се претендира връщането на получените средства в размер на 20 000 лева-главница, 4575, 05 лева-договорна лихва и 727, 78 лева-лихва за забава, които вземания ищцовото дружество е придобило от банката-кредитор по силата на сключен на 21.06.2017 г. договор за цесия.</w:t>
        <w:tab/>
        <w:br/>
        <w:tab/>
        <w:t xml:space="preserve"> </w:t>
        <w:tab/>
        <w:br/>
        <w:tab/>
        <w:t xml:space="preserve">На база горните констатации, въззивният съд е счел, че се касае за търговски спор, а не за граждански, доколкото е налице абсолютна търговска сделка по смисъла на чл. 1, т. 7 ТЗ и при сключването и и двамата длъжници са били търговци-ЕТ и в това им качество са я сключили. Без значение е, че през 2012 г.,последните са заличени в ТР като ЕТ. Ето защо и доколкото кредитополучателите не се явяват потребители по смисъла на пар. 13 т. 1 от ДР на ЗЗП, спорът е търговски и за него се прилага разпоредбата на чл. 280 ал. 3, т. 1ГПК ограничаваща допустимостта на касационното обжалване само за цена на иска над 20 000 лева.</w:t>
        <w:tab/>
        <w:br/>
        <w:tab/>
        <w:t xml:space="preserve"> </w:t>
        <w:tab/>
        <w:br/>
        <w:tab/>
        <w:t xml:space="preserve"> В изложението по чл. 284 ал. 3 т. 1 ГПК не се формулират правни въпроси, а се твърди, че когато едната страна по търговска сделка не е търговец, то спорът не следва да се квалифицира като търговски. Сочи се и съдебна практика по спорове основани на договор за СМР/ т. е. изработка/.</w:t>
        <w:tab/>
        <w:br/>
        <w:tab/>
        <w:t xml:space="preserve"> </w:t>
        <w:tab/>
        <w:br/>
        <w:tab/>
        <w:t xml:space="preserve">Съгласно ТР №1 от 19.02.2010 г. на ОСГТК на ВКС, за да обоснове наличие на основание за допускане до касация, касаторът е длъжен да формулира правни въпроси, които са обусловили произнасянето на въззивния съд с обжалвания акт, с оглед преценката им по допълнителните критерии за това, визирани в чл. 280 ал. 1, т. т.1-3 ГПК. </w:t>
        <w:tab/>
        <w:br/>
        <w:tab/>
        <w:t xml:space="preserve"> </w:t>
        <w:tab/>
        <w:br/>
        <w:tab/>
        <w:t xml:space="preserve">В случая, липсва изобщо формулиран правен въпрос, който да се подложи на преценка по допълнителните критерии в чл. 280 ал. 1, т. 1-3 ГПК, което само по себе си е основание за недопускане на касационно обжалване, доколкото съгласно т. 1 от цитираното ТР, е недопустимо ВКС да извежда такива въпроси от текста на изложението по чл. 284 ал. 3 т. 1 ГПК. Отделно от това следва само да се отбележи, че доводите и оплакванията за нетърговския характер на процесния договор за банков кредит като сключен с физически лица-длъжници са неоснователни, доколкото при сключването му последните са били регистрирани като ЕТ, а самият договор е за отпускане на средства предназначени да обслужват търговската им дейност.</w:t>
        <w:tab/>
        <w:br/>
        <w:tab/>
        <w:t xml:space="preserve"> </w:t>
        <w:tab/>
        <w:br/>
        <w:tab/>
        <w:t xml:space="preserve"> Мотивиран от горното, Върховен касационен съд на Р. Б, Търговска колегия, състав на Второ отделение счита, че липсват основания за допускане до касационно обжалване, поради което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определение № 113/23.07.2020 г. по в. ч.гр. д. №139/2020 на Великотърновски апелативен съд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1. 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