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№488/16.12.2020 по гр. д. №3190/2020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12определение по гр. д.№ 3190 от 2020 г. на ВКС на РБ, ГК, първо отделение </w:t>
        <w:tab/>
        <w:br/>
        <w:tab/>
        <w:t xml:space="preserve"/>
        <w:tab/>
        <w:br/>
        <w:tab/>
        <w:t xml:space="preserve"> № 488 </w:t>
        <w:tab/>
        <w:br/>
        <w:tab/>
        <w:t xml:space="preserve"> </w:t>
        <w:tab/>
        <w:br/>
        <w:tab/>
        <w:t xml:space="preserve"> София, 16.12.2020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първо отделение на Гражданска колегия в закрито съдебно заседание на девети декември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Б. П. Ч: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изслуша докладваното от съдия Т.Г гр. д.№ 3190 по описа за 2020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във връзка с чл. 280 ГПК.</w:t>
        <w:tab/>
        <w:br/>
        <w:tab/>
        <w:t xml:space="preserve"> </w:t>
        <w:tab/>
        <w:br/>
        <w:tab/>
        <w:t xml:space="preserve">Образувано е по касационна жалба на Г. Ж. И. срещу решение № 399 от 11.03.2020 г. по в. гр. д.№ 2204 от 2019 г. на Варненския окръжен съд, гражданско отделение, 1 състав, с което е потвърдено решение № 4062 от 07.10.2019 г. по гр. д.№ 12006 от 2018 г. на Варненския районен съд, с което са отхвърлени предявените от Г. Ж. И. срещу „Агенция за събиране на вземания“ АД, С. Т. Г., Й. Т. Г. и „У. Б.“ АД искове с правно основание чл. 537, ал. 2 ГПК във връзка с чл. 88 и чл. 90 ЗКИР: </w:t>
        <w:tab/>
        <w:br/>
        <w:tab/>
        <w:t xml:space="preserve"> </w:t>
        <w:tab/>
        <w:br/>
        <w:tab/>
        <w:t xml:space="preserve">1. за установяване на несъществуване на вписано обстоятелство - вписване на договор за цесия от 06.11.2017 г., извършено на 21.12.2017 г., вх. рег.№. ...., акт №. ...., том. ....., дело №. .... на С.- В., при твърдяно невалидно възникване на вписаното обстоятелство, поради липса на форма на договора; </w:t>
        <w:tab/>
        <w:br/>
        <w:tab/>
        <w:t xml:space="preserve"> </w:t>
        <w:tab/>
        <w:br/>
        <w:tab/>
        <w:t xml:space="preserve">2. за установяване на недопустимост на вписване в С.- В. на същия договор за цесия, извършено на 21.12.2017 г., като постановено по искане на нелегитимирано лице, поради липса на редовно упълномощаване и</w:t>
        <w:tab/>
        <w:br/>
        <w:tab/>
        <w:t xml:space="preserve"> </w:t>
        <w:tab/>
        <w:br/>
        <w:tab/>
        <w:t xml:space="preserve">3. за установяване на недопустимост на вписване в С.- В. на подновяване на срока на договорна ипотека, извършено на 08.02.2018 г., вх. рег.№ 2742 на С.- В., като постановено по искане на нелегитимирано лице, поради липса на права на лицето, в чиято полза е вписването; като постановено по искане на нелегитимирано лице, поради липса на упълномощаване, както и при липса на сезиране с искане за продължаване на срока на вписването. </w:t>
        <w:tab/>
        <w:br/>
        <w:tab/>
        <w:t xml:space="preserve"> </w:t>
        <w:tab/>
        <w:br/>
        <w:tab/>
        <w:t xml:space="preserve"> В касационната жалба се твърди, че обжалваното решение е неправилно - основание за касационно обжалване по чл. 281, ал. 1, т. 3 ГПК. </w:t>
        <w:tab/>
        <w:br/>
        <w:tab/>
        <w:t xml:space="preserve"> </w:t>
        <w:tab/>
        <w:br/>
        <w:tab/>
        <w:t xml:space="preserve">Като основания за допускане на касационното обжалване пълномощникът на касатора сочи чл. 280, ал. 1, т. 1 ГПК и чл. 280, ал. 2, предл. 3 ГПК. Счита, че решението противоречи на практиката на ВКС по следните въпроси:</w:t>
        <w:tab/>
        <w:br/>
        <w:tab/>
        <w:t xml:space="preserve"> </w:t>
        <w:tab/>
        <w:br/>
        <w:tab/>
        <w:t xml:space="preserve">1. Задължен ли е съдът да обсъди всички и в цялост допустими, относими и своевременно представени доказателства в тяхната съвкупност, да изложи в мотивите си изводи по отношение на тези доказателства и установените с тях твърдения, възражения и доводи на страните? По този въпрос се сочи противоречие с решение № 212 от 01.02.2012 г. по т. д.№ 1106 от 2010 г. на ВКС, ТК, II т. о., решение № 206 от 31.07.2015 г. по гр. д.№ 6832 от 2014 г. на ВКС, ГК, IV г. о., решение № 222 от 06.04.2017 г. по т. д.№ 425 от 2015 г. на ВКС, ТК, II т. о., решение № 75 от 20.06.2016 г. по т. д.№ 1608 от 2015 г. на ВКС, ТК, II т. о., решение № 177 от 08.11.2017 г. по т. д.№ 408 от 2017 г. на ВКС, ТК, II т. о.</w:t>
        <w:tab/>
        <w:br/>
        <w:tab/>
        <w:t xml:space="preserve"> </w:t>
        <w:tab/>
        <w:br/>
        <w:tab/>
        <w:t xml:space="preserve">2. Дали с текста на чл. 90, ал. 1 ЗКИР се въвежда уредба на оспорване на вписванията в имотния регистър, аналогична с уредбата на оспорването на вписвания в Търговския регистър, дадена в чл. 604 ГПК, където също така се използват понятията недопустимост на вписването, нищожност на вписването, несъществуване на вписано обстоятелство? По този въпрос се сочи противоречие с решение № 692 от 30.03.2011 г. по гр. д.№ 1934 от 2009 г. на ВКС, ГК, III г. о.</w:t>
        <w:tab/>
        <w:br/>
        <w:tab/>
        <w:t xml:space="preserve"> </w:t>
        <w:tab/>
        <w:br/>
        <w:tab/>
        <w:t xml:space="preserve">3. Как се определя обемът на представителната власт при изрично /специално/ упълномощаване, чрез посочване на отделни правни действия или на правните последици, които следва да се породят? По този въпрос се сочи противоречие с ТР № 5 от 12.12.2016 г. по тълк. д.№ 5 от 2014 г. на ОСГТК на ВКС. </w:t>
        <w:tab/>
        <w:br/>
        <w:tab/>
        <w:t xml:space="preserve"> </w:t>
        <w:tab/>
        <w:br/>
        <w:tab/>
        <w:t xml:space="preserve">4. Нищожно ли е нотариално удостоверение на подписа на лице, извършено извън канцеларията на нотариуса, при което не е посочено мястото и часа на извършване на нотариалното действие и кои са задължителните реквизити на нотариалното удостоверение при заверка на частен документ? По този въпрос се сочи противоречие с решение № 217 от 21.01.2020 г. по гр. д.№ 582 от 2019 г. на ВКС, ГК, III г. о.</w:t>
        <w:tab/>
        <w:br/>
        <w:tab/>
        <w:t xml:space="preserve"> </w:t>
        <w:tab/>
        <w:br/>
        <w:tab/>
        <w:t xml:space="preserve">5. Длъжностното лице при вписване следи ли служебно за наличие на упълномощаване, за валидността на упълномощаването и наличието на представителна власт и дали е приложима разпоредбата на чл. 127 и чл. 128 ГПК за съдържанието на молбата за вписване и приложенията към нея? По този въпрос се сочи противоречие с ТР № 7 от 25.04.2013 г. по тълк. д.№ 7 от 2012 г. </w:t>
        <w:tab/>
        <w:br/>
        <w:tab/>
        <w:t xml:space="preserve"> </w:t>
        <w:tab/>
        <w:br/>
        <w:tab/>
        <w:t xml:space="preserve">6. Допустимо ли е с оглед правомощията на въззивната инстанция при разглеждане и решаване на делото, предвид разпоредбата на чл. 269, предл. 2 ГПК, въззивният съд да постанови решението си въз основа на невъведени от страните възражения /в случая по чл. 301 ТЗ/, които не са въведени като основания за обжалване и не са разгледани от първоинстанционния съд? По този въпрос се сочи противоречие с решение № 702 от 05.01.2011 г. по гр. д.№ 1036 от 2009 г. на ВКС, ГК, IV г. о., решение № 254 от 20.05.2019 г. по гр. д.№ 4863 от 2017 г. на ВКС, ГК, IV г. о., решение №58 от 12.05.2014 г. по гр. д.№ 7025 от 2013 г. на ВКС, ГК, II г. о. </w:t>
        <w:tab/>
        <w:br/>
        <w:tab/>
        <w:t xml:space="preserve"> </w:t>
        <w:tab/>
        <w:br/>
        <w:tab/>
        <w:t xml:space="preserve">7. Допустимо ли е с оглед правомощията на въззивната инстанция при разглеждане и решаване на делото, предвид разпоредбата на чл. 269, предл. 2 ГПК, въззивният съд да постанови решението си въз основа на невъведени от страните възражения, факти и обстоятелства, по които не са събирани доказателства и страните не са имали възможност да изградят защитните си позиции? По този въпрос се сочи противоречие с решение № 670 от 27.12.2010 г. по гр. д.№ 1728 от 2009 г. на ВКС, решение № 14 от 03.08.2012 г. по гр. д.№ 217 от 2010 г. на ВКС, решение № 131 от 14.07.2011 г. по гр. д.№ 1120 от 2010 г. на ВКС, решение № 222 от 18.07.2012 г. по гр. д.№ 1186 от 2011 г. на ВКС, решение № 176 от 08.06.2011 г. по гр. д.№ 1281 от 2010 г. на ВКС, решение № 246 от 23.10.2013 г. по гр. д.№ 3418 от 2013 г. на ВКС, решение № 104 от 29.09.2015 г. по т. д.№ 3894 от 2013 г. на ВКС, Тълкувателно решение № 1 от 2013 г. на ОСГТК на ВКС и др.</w:t>
        <w:tab/>
        <w:br/>
        <w:tab/>
        <w:t xml:space="preserve"> </w:t>
        <w:tab/>
        <w:br/>
        <w:tab/>
        <w:t xml:space="preserve">8. Когато е дадена неправилна правна квалификация на искането за вписване, различно от заявеното в молбата, следва ли съдът в исковото производство служебно да установи това и постанови решение, като следи служебно за допустимостта на съдебния акт? По този въпрос не се сочи практика на ВКС.</w:t>
        <w:tab/>
        <w:br/>
        <w:tab/>
        <w:t xml:space="preserve"> </w:t>
        <w:tab/>
        <w:br/>
        <w:tab/>
        <w:t xml:space="preserve">Освен това касаторът твърди, че обжалваното решение е очевидно неправилно, като дословно излага следните съображения за това: </w:t>
        <w:tab/>
        <w:br/>
        <w:tab/>
        <w:t xml:space="preserve"> </w:t>
        <w:tab/>
        <w:br/>
        <w:tab/>
        <w:t xml:space="preserve">1. Допустимо ли е по презумпция да се предполага, че нещо е настъпило в правния мир така, както законодателят иска, и едновременно с това да се прилага фикцията, при която законодателно е прието предварително, че това, което се фингира, не е така, но се приема за истина? Кое е вярното - приетото по чл. 301 ТЗ за правното действие или фингирането, без правно основание, относно акт по чл. 3 от Правилник за вписванията? Каква е връзката между оборимото предположение за потвърждаване на действия за договор и искане за вписване след вписване на акт в писмена форма с нотариална заверка на подписите на договора, съдържащ се в него? Липсва реална фактическа, законова и правна възможност и логика да е вписан подписан акт, защото се приема, че е потвърден с узнаване от вписването. Пълно вътрешно противоречие на съждението. Означава да се приложи фикция въз основа на презумпция, в директно противоречие с предпоставките на самата презумпция. </w:t>
        <w:tab/>
        <w:br/>
        <w:tab/>
        <w:t xml:space="preserve"> </w:t>
        <w:tab/>
        <w:br/>
        <w:tab/>
        <w:t xml:space="preserve">2. Решението е основано на неотносима към конкретния правен спор практика на ВКС /решение № 131 от 26.03.2012 г. по гр. д.№ 720 от 2011 г. на ВКС, ГК, I г. о./ по неотносимите въпроси: Какви са правните последици от разпореждане на длъжника с възбранен недвижим имот и по-конкретно, дали те са свързани само с възможността в изпълнителния процес да се насочи принудително изпълнение върху вещта, която вече не принадлежи на длъжника, или има и други правни последици, които взискателят може да противопостави извън изпълнителния процес, в спор за собственост на вещта? и Дали при прехвърляне на вземане, обезпечено с ипотека, и липса на вписване в имотния регистър на така извършената цесия, същата поражда действие спрямо ипотекарния гарант и може ли новият кредитор да черпи права от цесия, извършена в противоречие с чл. 171 ЗЗД? </w:t>
        <w:tab/>
        <w:br/>
        <w:tab/>
        <w:t xml:space="preserve"> </w:t>
        <w:tab/>
        <w:br/>
        <w:tab/>
        <w:t xml:space="preserve">3. Дали е номериран вписаният нотариално удостоверен документ „договор за цесия? </w:t>
        <w:tab/>
        <w:br/>
        <w:tab/>
        <w:t xml:space="preserve"> </w:t>
        <w:tab/>
        <w:br/>
        <w:tab/>
        <w:t xml:space="preserve">4. Дали представените документи „Приложение 329“ и неподписаните „Част А“ и „Част Б“ установяват постигнато съгласие и сключване на договор за прехвърляне на вземане? </w:t>
        <w:tab/>
        <w:br/>
        <w:tab/>
        <w:t xml:space="preserve"> </w:t>
        <w:tab/>
        <w:br/>
        <w:tab/>
        <w:t xml:space="preserve">5. Дали представените пълномощни са със заверени от нотариус подписи, при липса на скрепяване към листи със съответната заверка? </w:t>
        <w:tab/>
        <w:br/>
        <w:tab/>
        <w:t xml:space="preserve"> </w:t>
        <w:tab/>
        <w:br/>
        <w:tab/>
        <w:t xml:space="preserve">В писмени отговори от 14.07.2020 г., от 28.07.2020 г., от 04.08.2020 г. пълномощниците на ответниците „Агенция за събиране на вземания“ АД, С. Т. Г. и Й. Т. Г. оспорват жалбата. Молят касационното обжалване на решението на Варненския окръжен съд да не бъде допускано. Претендират и за присъждане на направените по делото пред ВКС разноски. </w:t>
        <w:tab/>
        <w:br/>
        <w:tab/>
        <w:t xml:space="preserve"> </w:t>
        <w:tab/>
        <w:br/>
        <w:tab/>
        <w:t xml:space="preserve">Ответникът „У. Б.“ АД не взема становище по касационната жалба. 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състав на първо отделение по допустимостта на касационната жалба и по наличието на основания за допускане на касационното обжалване приема следното: За да постанови обжалваното решение за потвърждаване на първоинстанционното решение, въззивният съд е приел:</w:t>
        <w:tab/>
        <w:br/>
        <w:tab/>
        <w:t xml:space="preserve"> </w:t>
        <w:tab/>
        <w:br/>
        <w:tab/>
        <w:t xml:space="preserve">1. По иска за установяване на несъществуване на вписано обстоятелство - вписване на договор за цесия от 06.11.2017 г., извършено на 21.12.2017 г., вх. рег.№. ...., акт №. ..., том. ...., дело №. .... на С.- В., при твърдяно невалидно възникване на вписаното обстоятелство, поради липса на форма на договора за цесия: Съдът е приел, че договорът от 06.11.2017 г., с който „У. Б.“ АД е прехвърлило вземането си по договор за кредит № 1949 от 27.05.2008 г. на „Агенцията за събиране на вземания“ АД, е сключен в изискуемата от чл. 171 ЗЗД форма - писмена с нотариална заверка на подписите и вписан в имотния регистър. Неоснователни били възраженията на ищеца, че приложенията не били част от договора за цесия, тъй като нямали определен предмет, не били подписани и не били оформени съобразно изискванията на чл. 20 от Наредба № 32 от 1997 г. Изрично в съдържанието на договора за цесия страните са уговорили, че вземанията спрямо длъжника и солидарните длъжници, ведно с привилегиите и обезпеченията, са индивидуализирани в Приложение за всеки един отделен длъжник, представляващо неразделна част от договора за цесия. В Приложение № 329 от 06.11.2017 г. било уговорено прехвърляне от цедента на цесионера на вземания спрямо длъжника Б. Й. Г. и солидарния дръжник Г. Ж. И., а размерът на вземанията, посочен към конкретен момент, както и обезпеченията са индивидуализирани в Част А и Част Б, неразделна част от договора. Договорът, заедно с описаните приложения, представлявал неразделно цяло и бил оформен съгласно изискванията на чл. 20 от Наредба № 32 от 1997 г. за служебните архиви на нотариусите и нотариалните кантори - при удостоверяване на документите и преписите, които са на повече от един лист, номерирани и подлепени, като всеки два листа са скрепени с подписа и печата на нотариуса най-малко на две места, а подписите на страните са официално заверени. Следователно договорът за цесия бил валидно сключен, съществувал в обективната действителност и е породил желаните от страните по него правни последици, поради което искът за установяване на несъществуващо вписано в С. обстоятелство е неоснователен.</w:t>
        <w:tab/>
        <w:br/>
        <w:tab/>
        <w:t xml:space="preserve"> </w:t>
        <w:tab/>
        <w:br/>
        <w:tab/>
        <w:t xml:space="preserve">2. По иска за установяване на недопустимост на вписване в С.- В. на същия договор за цесия, извършено на 21.12.2017 г., като постановено по искане на нелегитимирано лице, поради липса на редовно упълномощаване: Съдът е приел за доказано, че искането за вписване на договора за цесия е направено от „Агенцията за събиране на вземанията“ ЕАД с писмена молба съгласно чл. 571, ал. 1 ГПК във връзка с чл. 17, ал. 1 П., чрез пълномощник адв.А. Б., надлежно упълномощена затова с пълномощно с рег.№ 7219 от 06.06.2017 г.</w:t>
        <w:tab/>
        <w:br/>
        <w:tab/>
        <w:t xml:space="preserve"> </w:t>
        <w:tab/>
        <w:br/>
        <w:tab/>
        <w:t xml:space="preserve">3. По иска за установяване на недопустимост на вписване в С.- В. на подновяване на срока на договорна ипотека, извършено на 08.02.2018 г., вх. рег.№ 2742 на С.- В., като постановено по искане на нелегитимирано лице, поради липса на права на лицето, в чиято полза е вписването; като постановено по искане на нелегитимирано лице, поради липса на упълномощаване, както и при липса на сезиране с искане за продължаване на срока на вписването: Съдът е приел, че ипотеката е била учредена с нотариален акт №. .... от 29.05.2008 г. и съгласно разпоредбата на чл. 172, ал. 2 ЗЗД е можела да бъде подновена до изтичане на 10 години - тоест до 29.05.2018 г. В случая искането за подновяване вписването на ипотеката е било направено преди изтичане на този срок /на 08.02.2018 г./, с молба в изискуемата съгласно чл. 571 ГПК във връзка с чл. 18, ал. 1 П. писмена форма, придружена с препис от договора за учредяване на ипотека, както изисква чл. 172, ал. 3 ЗЗД. Молбата е била подадена от упълномощено лице - Н. И., упълномощена от изпълнителни директори на „У. Б.“ ЕАД с пълномощно от 31.01.2018 г., които от своя страна са били упълномощени от цесионера „Агенция за събиране на вземания“ АД с пълномощно от 11.01.2018 г. Поради това молбата за подновяване на вписването е подадена от легитимирано лице - цесионера по договора - кредитор, изпълнението на чието вземане именно обезпечава ипотеката. Затова не е налице недопустимост на вписването на подновяването на срока на ипотеката. </w:t>
        <w:tab/>
        <w:br/>
        <w:tab/>
        <w:t xml:space="preserve"> </w:t>
        <w:tab/>
        <w:br/>
        <w:tab/>
        <w:t xml:space="preserve">С оглед на тези мотиви на съда не е налице соченото от пълномощника на касатора основание на чл. 280, ал. 1, т. 1 ГПК за допускане на касационното обжалване на решението на Варненския окръжен съд поради следното: </w:t>
        <w:tab/>
        <w:br/>
        <w:tab/>
        <w:t xml:space="preserve"> </w:t>
        <w:tab/>
        <w:br/>
        <w:tab/>
        <w:t xml:space="preserve">1. По първия поставен правен въпрос /Задължен ли е съдът да обсъди всички и в цялост допустими, относими и своевременно представени доказателства в тяхната съвкупност, да изложи в мотивите си изводи по отношение на тези доказателства и установените с тях твърдения, възражения и доводи на страните? / няма противоречие между обжалваното решение и посочената съдебна практика: решение № 212 от 01.02.2012 г. по т. д.№ 1106 от 2010 г. на ВКС, ТК, II т. о., решение № 206 от 31.07.2015 г. по гр. д.№ 6832 от 2014 г. на ВКС, ГК, IV г. о., решение № 222 от 06.04.2017 г. по т. д.№ 425 от 2015 г. на ВКС, ТК, II т. о., решение № 75 от 20.06.2016 г. по т. д.№ 1608 от 2015 г. на ВКС, ТК, II т. о., решение № 177 от 08.11.2017 г. по т. д.№ 408 от 2017 г. на ВКС, ТК, II т. о. Напротив, напълно в съответствие с тази практика въззивният съд е обсъдил всички допустими и относими към спора доказателства и всички своевременно направени доводи и възражения на страните.</w:t>
        <w:tab/>
        <w:br/>
        <w:tab/>
        <w:t xml:space="preserve"> </w:t>
        <w:tab/>
        <w:br/>
        <w:tab/>
        <w:t xml:space="preserve">2. Вторият поставен въпрос /Дали с текста на чл. 90, ал. 1 ЗКИР се въвежда уредба на оспорване на вписванията в имотния регистър, аналогична с уредбата на оспорването на вписвания в Търговския регистър, дадена в чл. 604 ГПК, където също така се използват понятията недопустимост на вписването, нищожност на вписването, несъществуване на вписано обстоятелство? / не може да обуслови допускането на касационното обжалване, тъй като не е правен въпрос по смисъла, разяснен в т. 1 от Тълкувателно решение № 1 от 19.02.2010 г. по тълк. д.№ 1 от 2009 г. на ОСГТК на ВКС: Въпросът не е обусловил изводите на съда в обжалваното решение и по него въззивният съд въобще не се е произнасял, а и не е бил длъжен да се произнася /по въпроса в мотивите си се е произнесъл първоинстанционния съд, чието решение обаче не е предмет на касационна проверка/. Напълно при спазване на принципа за диспозитивното начало в гражданския процес /чл. 6 ГПК/ въззивният съд се е произнесъл само по наведените от ищеца основания на исковете за установяване на несъществуване на вписано обстоятелство и за недопустимост на вписвания в имотния регистър: поради липса на форма на договора за цесия от 06.11.2017 г.; поради извършването на вписванията по искане на нелегитимирано лице /липса на редовно упълномощаване и липса на права на лицето, в чиято полза е вписването/ и при липса на сезиране с искане за продължаване на срока на вписването. </w:t>
        <w:tab/>
        <w:br/>
        <w:tab/>
        <w:t xml:space="preserve"> </w:t>
        <w:tab/>
        <w:br/>
        <w:tab/>
        <w:t xml:space="preserve">3. По третия поставен въпрос /Как се определя обемът на представителната власт при изрично /специално/ упълномощаване, чрез посочване на отделни правни действия или на правните последици, които следва да се породят? / няма противоречие между приетото в обжалваното решение и посоченото Тълкувателно решение № 5 от 12.12.2016 г. по тълк. д.№ 5 от 2014 г. на ОСГТК на ВКС. В т. 1 от това тълкувателно решение е прието, че за упълномощаване за валидно разпореждане с имуществото на упълномощителя, необходимо и достатъчно е в пълномощното общо да е изразена неговата воля за овластяване на пълномощника да извърши разпореждане от негово име. Не е необходимо в пълномощното да са посочени вид разпореждане, конкретни по вид сделки или действия на разпореждане, нито техни елементи - определено имущество, цена /стойност/ и пр., нито лице, в полза на което да се извърши разпореждането. Обемът и ограниченията на учредената за пълномощника представителна власт за разпореждане изцяло се определят от изявената за това воля на упълномощителя в пълномощното. Само когато правна норма изрично установява определени изисквания относно необходимото съдържание на даден вид пълномощно, то следва да отговаря на тях. </w:t>
        <w:tab/>
        <w:br/>
        <w:tab/>
        <w:t xml:space="preserve"> </w:t>
        <w:tab/>
        <w:br/>
        <w:tab/>
        <w:t xml:space="preserve">Напълно в съответствие с приетото в това тълкувателно решение, въззивният съд е приел, че представените пред С. пълномощни от 06.06.2017 г., от 11.01.2018 г. и от 31.01.2018 г. ясно изразяват волята на упълномощителите и поради това извършените действия от упълномощените лица по тези пълномощни са валидни правни действия. </w:t>
        <w:tab/>
        <w:br/>
        <w:tab/>
        <w:t xml:space="preserve"> </w:t>
        <w:tab/>
        <w:br/>
        <w:tab/>
        <w:t xml:space="preserve">4. По четвъртия поставен въпрос /Нищожно ли е нотариално удостоверение на подписа на лице, извършено извън канцеларията на нотариуса, при което не е посочено мястото и часа на извършване на нотариалното действие и кои са задължителните реквизити на нотариалното удостоверение при заверка на частен документ? / също няма противоречие между приетото в обжалваното решение и посоченото от касатора решение № 217 от 21.01.2020 г. по гр. д.№ 582 от 2019 г. на ВКС, ГК, III г. о. Това решение на ВКС касае нищожност на нотариално удостоверяване на подпис и на съдържанието на документ, който не е подписан от посоченото в документа лице, а това лице е поставило пръстов отпечатък, вместо подпис и то извън нотариална кантора. По настоящото дело не се касае за такива нотариални удостоверявания. Само едно от относимите към настоящия спор нотариални удостоверявания и то само заверка на подпис /не и на съдържание/ е извършено извън кантората на нотариус - заверката на пълномощното от 31.01.2018 г. в полза на Н. И.. В пълномощното е посочено, че нотариалното действие е извършено извън кантората на нотариуса, което е допустимо съгласно разпоредбата на чл. 573, ал. 3 ГПК. При такова нотариално удостоверяване на подписи върху частен документ /извън кантората на нотариуса/ законът не изисква да се посочи точното място и часа на извършване на нотариалното действие. Такова изискване /за посочване на мястото и часа на извършване на нотариалното действие/ има само в чл. 580, ал. 1, т. 1 ГПК по отношение на издаването на нотариалните актове, а в разпоредбата на чл. 589, ал. 2 ГПК, касаеща нотариалните удостоверения по заверка на подписите на частни документи, няма препращане към нормата на чл. 580, ал. 1, т. 1 ГПК. </w:t>
        <w:tab/>
        <w:br/>
        <w:tab/>
        <w:t xml:space="preserve"> </w:t>
        <w:tab/>
        <w:br/>
        <w:tab/>
        <w:t xml:space="preserve">5. По петия поставен въпрос /Длъжностното лице при вписване следи ли служебно за наличие на упълномощаване, за валидността на упълномощаването и наличието на представителна власт и дали е приложима разпоредбата на чл. 127 и чл. 128 ГПК за съдържанието на молбата за вписване и приложенията към нея? / също няма противоречие между приетото в обжалваното решение и посоченото Тълкувателно решение № 7 от 25.04.2013 г. по тълк. д.№ 7 от 2012 г. на ОСГТК на ВКС. В това тълкувателно решение няма произнасяне по този въпрос /дали съдията по вписванията следва служебно да следи за наличие на упълномощаване на лицето, подаващо молбата за вписване, и за неговата валидност/, поради което няма как да е налице противоречие с това тълкувателно решение. </w:t>
        <w:tab/>
        <w:br/>
        <w:tab/>
        <w:t xml:space="preserve"> </w:t>
        <w:tab/>
        <w:br/>
        <w:tab/>
        <w:t xml:space="preserve">6. По шестия поставен въпрос /Допустимо ли е с оглед правомощията на въззивната инстанция при разглеждане и решаване на делото, предвид разпоредбата на чл. 269, предл. 2 ГПК, въззивният съд да постанови решението си въз основа на невъведени от страните възражения /в случая по чл. 301 ТЗ/, които не са въведени като основания за обжалване и не са разгледани от първоинстанционния съд / също няма противоречие между приетото в обжалваното решение и посочената съдебна практика: решение № 702 от 05.01.2011 г. по гр. д.№ 1036 от 2009 г. на ВКС, ГК, IV г. о., решение № 254 от 20.05.2019 г. по гр. д.№ 4863 от 2017 г. на ВКС, ГК, IV г. о., решение №58 от 12.05.2014 г. по гр. д.№ 7025 от 2013 г. на ВКС, ГК, II г. о. Въззивният съд в решението не е разгледал и не се е произнасял по невъведени от страните възражения, включително не се е произнасял по възражение, свързано с разпоредбата на чл. 301 ТЗ. </w:t>
        <w:tab/>
        <w:br/>
        <w:tab/>
        <w:t xml:space="preserve"> </w:t>
        <w:tab/>
        <w:br/>
        <w:tab/>
        <w:t xml:space="preserve">7. По седмия поставен въпрос /Допустимо ли е с оглед правомощията на въззивната инстанция при разглеждане и решаване на делото, предвид разпоредбата на чл. 269, предл. 2 ГПК, въззивният съд да постанови решението си въз основа на невъведени от страните възражения, факти и обстоятелства, по които не са събирани доказателства и страните не са имали възможност да изградят защитните си позиции? / също няма противоречие между обжалваното решение и посочената практика на ВКС: решение № 670 от 27.12.2010 г. по гр. д.№ 1728 от 2009 г. на ВКС, решение № 14 от 03.08.2012 г. по гр. д.№ 217 от 2010 г. на ВКС, решение № 131 от 14.07.2011 г. по гр. д.№ 1120 от 2010 г. на ВКС, решение № 222 от 18.07.2012 г. по гр. д.№ 1186 от 2011 г. на ВКС, решение № 176 от 08.06.2011 г. по гр. д.№ 1281 от 2010 г. на ВКС, решение № 246 от 23.10.2013 г. по гр. д.№ 3418 от 2013 г. на ВКС, решение № 104 от 29.09.2015 г. по т. д.№ 3894 от 2013 г. на ВКС, Тълкувателно решение № 1 от 2013 г. на ОСГТК на ВКС и др. Въззивният съд не е основал решението си на факти и обстоятелства, за които по делото не са събирани доказателства и по които страните не са взели становище.</w:t>
        <w:tab/>
        <w:br/>
        <w:tab/>
        <w:t xml:space="preserve"> </w:t>
        <w:tab/>
        <w:br/>
        <w:tab/>
        <w:t xml:space="preserve">8. По осмия поставен въпрос /Когато е дадена неправилна правна квалификация на искането за вписване, различно от заявеното в молбата, следва ли съдът в исковото производство служебно да установи това и постанови решение, като следи служебно за допустимостта на съдебния акт? / не е посочена практика на ВКС, на която обжалваното решение да противоречи. Освен това, въпросът е неотносим към конкретното дело, по което не се установява да е била дадена неправилна правна квалификация на искането за вписване, различно от заявеното в молбата за вписване. </w:t>
        <w:tab/>
        <w:br/>
        <w:tab/>
        <w:t xml:space="preserve"> </w:t>
        <w:tab/>
        <w:br/>
        <w:tab/>
        <w:t xml:space="preserve">Не е налице и основанието на чл. 280, ал. 2, предл. 3 ГПК. Решението не е очевидно неправилно, както твърди пълномощникът на касатора. За да е налице очевидна неправилност на решението, като предпоставка за допускане до касационен контрол, е необходимо неправилността на решението да е дотолкова съществена, че да може да бъде констатирана от съда само при прочита на решението, без да е необходимо запознаване с и анализ на доказателствата по делото. Очевидната неправилност е квалифицирана форма на неправилност, която предполага наличието на видимо тежко нарушение на закона - материален или процесуален, или явна необоснованост. </w:t>
        <w:tab/>
        <w:br/>
        <w:tab/>
        <w:t xml:space="preserve"> </w:t>
        <w:tab/>
        <w:br/>
        <w:tab/>
        <w:t xml:space="preserve">В случая обжалваното решение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решението си, съдът е приложил относимите към спора разпоредби на ЗЗД, ЗС, Правилник за вписванията и ГПК, в действащите им редакция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> </w:t>
        <w:tab/>
        <w:br/>
        <w:tab/>
        <w:t xml:space="preserve">Не са налице и останалите посочени в чл. 280, ал. 2 ГПК основания за служебно допускане на касационното обжалване на решението на Варненския окръжен съд: Няма вероятност решението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предявените искове, без да са били налице процесуални пречки за разглеждането на тези искове.</w:t>
        <w:tab/>
        <w:br/>
        <w:tab/>
        <w:t xml:space="preserve"> </w:t>
        <w:tab/>
        <w:br/>
        <w:tab/>
        <w:t xml:space="preserve">Предвид на всичко гореизложено касационното обжалване на решението на Варненския окръжен съд не следва да се допуска.</w:t>
        <w:tab/>
        <w:br/>
        <w:tab/>
        <w:t xml:space="preserve"> </w:t>
        <w:tab/>
        <w:br/>
        <w:tab/>
        <w:t xml:space="preserve">С оглед изхода на делото и на основание чл. 81 ГПК във връзка с чл. 78 ГПК касаторът дължи и следва да бъде осъден да заплати на ответниците по жалбата направените от тях разноски по делото пред ВКС както следва: </w:t>
        <w:tab/>
        <w:br/>
        <w:tab/>
        <w:t xml:space="preserve"> </w:t>
        <w:tab/>
        <w:br/>
        <w:tab/>
        <w:t xml:space="preserve">- на „Агенция за събиране на вземания“ АД - сумата 300 лв. юрисконсултско възнаграждение, определено съгласно чл. 78, ал. 3 и ал. 8 ГПК във връзка с чл. 37 от ЗПрП (ЗАКОН ЗА ПРАВНАТА ПОМОЩ) и чл. 25 от Наредба за заплащане на правната помощ;</w:t>
        <w:tab/>
        <w:br/>
        <w:tab/>
        <w:t xml:space="preserve"> </w:t>
        <w:tab/>
        <w:br/>
        <w:tab/>
        <w:t xml:space="preserve">- на адв.Н. А. С.- Й. от АК-В., особен представител на С. Т. Г., на основание чл. 78, ал. 3 ГПК във връзка с чл. 47, ал. 6 ГПК, чл. 36, ал. 2 от ЗАдв (ЗАКОН ЗА АДВОКАТУРАТА) и чл. 9, ал. 3 от Наредба № 1 от 09.07.2004 г.- сумата 500 лв., представляваща възнаграждение за процесуално представителство и защита по делото пред ВКС и </w:t>
        <w:tab/>
        <w:br/>
        <w:tab/>
        <w:t xml:space="preserve"> </w:t>
        <w:tab/>
        <w:br/>
        <w:tab/>
        <w:t xml:space="preserve">- на адв.Г. Н. А. от АК - В., особен представител на Й. Т. Г., на основание чл. 78, ал. 3 ГПК във връзка с чл. 47, ал. 6 ГПК, чл. 36, ал. 2 от ЗАдв (ЗАКОН ЗА АДВОКАТУРАТА) и чл. 9, ал. 3 от Наредба № 1 от 09.07.2004 г.- сумата 500 лв., представляваща възнаграждение за процесуално представителство и защита по делото пред ВКС.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399 от 11.03.2020 г. по в. гр. д.№ 2204 от 2019 г. на Варненския окръжен съд, гражданско отделение, 1 състав.</w:t>
        <w:tab/>
        <w:br/>
        <w:tab/>
        <w:t xml:space="preserve"> </w:t>
        <w:tab/>
        <w:br/>
        <w:tab/>
        <w:t xml:space="preserve">ОСЪЖДА Г. Ж. И. от [населено място], [улица], ет.. ..., ап. 4 да заплати на „Агенция за събиране на вземания“ АД със седалище и адрес на управление [населено място], бул.“Д-р П. Д.“ № 25 на основание чл. 78, ал. 3 ГПК сумата 300 лв. /триста лева/, представляваща разноски за юрисконсултско възнаграждение по делото пред ВКС. </w:t>
        <w:tab/>
        <w:br/>
        <w:tab/>
        <w:t xml:space="preserve"> </w:t>
        <w:tab/>
        <w:br/>
        <w:tab/>
        <w:t xml:space="preserve">ОСЪЖДА Г. Ж. И. с горепосочения адрес да заплати на адв.Н. А. С.- Й. от АК-В., със служебен адрес: [населено място], [улица], офис 3, особен представител на С. Т. Г., на основание чл. 78, ал. 3 ГПК във връзка с чл. 47, ал. 6 ГПК сумата 500 лв. /петстотин лева/, представляваща възнаграждение за процесуално представителство и защита по делото пред ВКС. </w:t>
        <w:tab/>
        <w:br/>
        <w:tab/>
        <w:t xml:space="preserve"> </w:t>
        <w:tab/>
        <w:br/>
        <w:tab/>
        <w:t xml:space="preserve">ОСЪЖДА Г. Ж. И. с горепосочения адрес да заплати на адв.Г. Н. А. от АК - В., със служебен адрес: [населено място],[жк], [жилищен адрес] особен представител на Й. Т. Г., на основание чл. 78, ал. 3 ГПК във връзка с чл. 47, ал. 6 ГПК сумата 500 лв. /петстотин лева/, представляваща възнаграждение за процесуално представителство и защита по делото пред ВКС. 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