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№557/16.12.2020 по гр. д. №2113/2020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557</w:t>
        <w:tab/>
        <w:br/>
        <w:tab/>
        <w:t xml:space="preserve"> </w:t>
        <w:tab/>
        <w:br/>
        <w:tab/>
        <w:t xml:space="preserve">гр. София, 16.12.2020 г.</w:t>
        <w:tab/>
        <w:br/>
        <w:tab/>
        <w:t xml:space="preserve"> </w:t>
        <w:tab/>
        <w:br/>
        <w:tab/>
        <w:t xml:space="preserve">Върховният касационен съд на Р. Б, второ гражданско отделение, в закрито съдебно заседание на единадесети ноември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ab/>
        <w:br/>
        <w:tab/>
        <w:t xml:space="preserve">изслуша докладваното от съдията П. С гр. д. № 2113/2020г.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Л. Л. З. срещу въззивно решение № 960 от 05.02.2020г., постановено по в. гр. д.№ 6057/2019г. на Софийския градски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
        <w:tab/>
        <w:br/>
        <w:tab/>
        <w:t xml:space="preserve">С обжалваното решение, постановено по реда на чл. 196 и сл. ГПК отм., въззивният съд е отменил решение № 1707 от 04.01.2019г. по гр. д. № 30370/2007г. на Софийския районен съд, с което е уважен предявеният от Л. Л. З. срещу Д. А. П. иск с правна квалификация чл. 30, ал. 1 ЗН за възстановяване на запазената част на ищцата от наследството на Д. А. З., починал на 09.07.1998г., накърнена с извършено от наследодателя завещателно разпореждане от 19.06.1998г. с нотариално завещание № 16 по нот. дело № 683/1998г. в полза на ответницата, като вместо това е отхвърлил иска като погасен по давност. </w:t>
        <w:tab/>
        <w:br/>
        <w:tab/>
        <w:t xml:space="preserve"> </w:t>
        <w:tab/>
        <w:br/>
        <w:tab/>
        <w:t xml:space="preserve">По делото е установено от фактическа страна, че страните са наследници по закон на А. А. З., починал на 30.10.1998г. Неговият син Д. А. З. е починал на 09.07.1998г. и е оставил за единствен свой наследник по закон баща си. С нотариално завещание от 19.06.1998г., обективирано в акт за нотариално завещание № 16, нот. дело № 683/1998г. на нотариус при Софийския районен съд, Д. А. З. е завещал цялото си имущество на ответницата Д. А. М. /сега П./. Страните по настоящото дело са били ответници по гр. д.№ 74/1999г. на СРС, образувано по предявен срещу тях иск по чл. 19, ал. 3 ЗЗД, като Д. П. е била конституирана като наследник по закон на А. З. с определение на съда от 17.11.2009г. и като наследник по завещание на Д. З. с определение от 22.06.2000г. Същата е оспорила предявения иск без да оспорва качеството си на наследник по завещание на Д. З.. В подадена от нея данъчна декларация по ЗМДТ от 28.05.1999г. тя е декларирала, че е придобила собствеността върху недвижим имот, находящ се в [населено място], бел.”М.” № 3, ет. 1, ап. 1 по силата на нотариалното завещание от 19.06.1998г.</w:t>
        <w:tab/>
        <w:br/>
        <w:tab/>
        <w:t xml:space="preserve"> </w:t>
        <w:tab/>
        <w:br/>
        <w:tab/>
        <w:t xml:space="preserve">При тези фактически данни, въззивният съд е приел, че ищцата в първоинстанционното производство Л. Л. З. е материалноправно легитимирана да иска възстановяване на запазената част от наследството на Д. А. З., припадаща се на неговия баща А. З., в качеството си на наследник по закон на последния, но че искът е погасен по давност, тъй като исковата молба е подадена на 13.12.2007г. след изтичането на петгодишния давностен срок, който е започнал да тече от 28.05.1999г., когато ответницата Д. А. П. е подала данъчна декларация, в която се е позовала на завещанието и е упражнила своите права по него. Посочено е, че дори посочените действия да не представляват такива по упражняване правата по завещанието, това е станало най-късно на 22.06.2000г. в производството по гр. д.№74/1999г. на СРС, в което тя не е оспорила качеството си на наследник на Д. З. по завещание.</w:t>
        <w:tab/>
        <w:br/>
        <w:tab/>
        <w:t xml:space="preserve"> </w:t>
        <w:tab/>
        <w:br/>
        <w:tab/>
        <w:t xml:space="preserve">Като основание за допускане на касационно обжалване в изложението по чл. 284, ал. 3, т. 1 ГПК касаторката сочи, че въззивният съд се е произнесъл при условията на чл. 280, ал. 1, т. 3 ГПК по следните въпроси: 1. Допустимо ли е от обсъждане на косвени доказателства, събрани в друго производство да се направи извод за първоначалния момент на ползването на заветника от завещателните разпореждания в него полза по предявен иск по чл. 30 ЗН и да се приеме изтичане на петгодишната погасителна давност за предявяване на иска и 2. Допустимо ли е разглеждане на възражение за изтекла погасителна давност, направено едва с въззивната жалба във въззивното производство, разглеждано при действието на отменения ГПК.</w:t>
        <w:tab/>
        <w:br/>
        <w:tab/>
        <w:t xml:space="preserve"> </w:t>
        <w:tab/>
        <w:br/>
        <w:tab/>
        <w:t xml:space="preserve">Ответникът по жалбата Д. А. П. е подала писмен отговор, в който е изразила становище, че касационно обжалване на въззивното решение не следва да се допуска. Претендира разноски.</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w:t>
        <w:tab/>
        <w:br/>
        <w:tab/>
        <w:t xml:space="preserve"> </w:t>
        <w:tab/>
        <w:br/>
        <w:tab/>
        <w:t xml:space="preserve">Поставеният от касатора правен въпрос определя обективните рамки на извършваната от ВКС селекция на касационната жалба и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1/09г.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
        <w:tab/>
        <w:br/>
        <w:tab/>
        <w:t xml:space="preserve">Първият поставен въпрос не кореспондира на данните по делото и няма обуславящо изхода на спора значение, респ. не може да обуслови допустимостта на касационното обжалване, тъй като за да приеме от кой момент ответницата е упражнила правата си по завещанието, въззивният съд се е позовал на приети в първо-инстационното производство преки доказателства – данъчна декларация от 28.05.1999г., протокол от открито съдебно заседание по гр. д № 74/1999г. на СРС, 20 с-в, и на решението по това дело от 05.02.2015г., а не на събрани в друго производство косвени доказателства.</w:t>
        <w:tab/>
        <w:br/>
        <w:tab/>
        <w:t xml:space="preserve"> </w:t>
        <w:tab/>
        <w:br/>
        <w:tab/>
        <w:t xml:space="preserve">Вторият въпрос е решен в съответствие със задължителната практика на ВКС – ТР №1/2000г., т. 6, на ОСГК, според която възражението за погасяване на иска по чл. 30 ЗН по давност е могло да се направи за първи път и пред въззивния съд. Това изключва приложното поле на основанието за допускане на касационно обжалване по чл. 280, ал. 3 ГПК, във връзка с което никакви доводи не са изложени.Липсват и предпоставките за допускане на касационно обжалване по чл. 280, ал. 2 ГПК, които не се релевират от касаторката.</w:t>
        <w:tab/>
        <w:br/>
        <w:tab/>
        <w:t xml:space="preserve"> </w:t>
        <w:tab/>
        <w:br/>
        <w:tab/>
        <w:t xml:space="preserve">С оглед изложеното касационно обжалване на въззивното решение не следва да се допуска. </w:t>
        <w:tab/>
        <w:br/>
        <w:tab/>
        <w:t xml:space="preserve"> </w:t>
        <w:tab/>
        <w:br/>
        <w:tab/>
        <w:t xml:space="preserve">Разноски в полза на ответника по касация за настоящото производство не следва да се присъждат, тъй като по делото липсват данни такива да са били направени. </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 НЕ ДОПУСКА касационно обжалване на въззивно решение № 960 от 05.02.2020г., постановено по в. гр. д.№ 6057/2019г. на Софийския градски съд.</w:t>
        <w:tab/>
        <w:br/>
        <w:tab/>
        <w:t xml:space="preserve"> </w:t>
        <w:tab/>
        <w:br/>
        <w:tab/>
        <w:t xml:space="preserve">т 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