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№248/14.12.2020 по търг. д. №1548/2019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248</w:t>
        <w:tab/>
        <w:br/>
        <w:tab/>
        <w:t xml:space="preserve"> </w:t>
        <w:tab/>
        <w:br/>
        <w:tab/>
        <w:t xml:space="preserve">гр. София, 14.12.2020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 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разгледа докладваното от съдия Марков т. д.№1548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Образувано е по искане с вх.№6951 от 15.09.2020 г. от А. К. Т., И. А. Т., В. А. Т., Б. А. Т. и Г. А. Т. за изменение на решение 56 от 17.08.2020 г. по т. д.№1548/2019 г. на ВКС, ТК, Второ отделение, чрез присъждане на разноски за адвокатско възнаграждение пред ВКС в размер на още 1 056.07 лв. и чрез присъждане на основание чл. 38 от ЗА на адвокатско възнаграждение за оказано безплатно процесуално представителство пред въззивната инстанция.</w:t>
        <w:tab/>
        <w:br/>
        <w:tab/>
        <w:t xml:space="preserve"> </w:t>
        <w:tab/>
        <w:br/>
        <w:tab/>
        <w:t xml:space="preserve">Ответникът по искането ЗК „Уника“ АД не завява становище.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 на страните, намира следното:</w:t>
        <w:tab/>
        <w:br/>
        <w:tab/>
        <w:t xml:space="preserve"> </w:t>
        <w:tab/>
        <w:br/>
        <w:tab/>
        <w:t xml:space="preserve">Искането е процесуално допустимо.</w:t>
        <w:tab/>
        <w:br/>
        <w:tab/>
        <w:t xml:space="preserve"> </w:t>
        <w:tab/>
        <w:br/>
        <w:tab/>
        <w:t xml:space="preserve">Подадено е в едномесечния срок по чл. 248, ал. 1 от ГПК, от процесуално легитимирани лица, които своевременно са представили и списък по чл. 80 от ГПК. </w:t>
        <w:tab/>
        <w:br/>
        <w:tab/>
        <w:t xml:space="preserve"> </w:t>
        <w:tab/>
        <w:br/>
        <w:tab/>
        <w:t xml:space="preserve">Искането обаче се явява неоснователно. </w:t>
        <w:tab/>
        <w:br/>
        <w:tab/>
        <w:t xml:space="preserve"> </w:t>
        <w:tab/>
        <w:br/>
        <w:tab/>
        <w:t xml:space="preserve">За производството пред ВКС, касаторите /ищци по делото/ А. К. Т., И. А. Т., В. А. Т., Б. А. Т. и Г. А. Т. са били представлявани от адвокат К., като са представени доказателства за уговорено и заплатено адвокатско възнаграждение в размер на 2 800 лв. с ДДС, което е посочено и в списъка по чл. 80 от ГПК, представен пред ВКС. С оглед обжалваемия пред ВКС интерес от общо 270 000 лв. и уважаване на претенциите в общ размер до 70 000 лв., дължимите разноски за адвокатско възнаграждение възлизат на сумата от 725.93 лв., която е присъдена с решението по делото. От друга страна разноски по чл. 38 от ЗА пред въззивния съд не се следват, тъй като след влизане в сила на първоинстанционното решение в частта, с която исковете са уважени до размери от 40 000 лв. за първия ищец и от по 35 000 лв. за останалите, ищците не са материално затруднени лица по смисъла на чл. 38, ал. 1, т. 2 от ЗА. </w:t>
        <w:tab/>
        <w:br/>
        <w:tab/>
        <w:t xml:space="preserve"> </w:t>
        <w:tab/>
        <w:br/>
        <w:tab/>
        <w:t xml:space="preserve">Мотивиран от горното Върховен касационен съд, Търговска колегия, състав на Второ отделение, на основание чл. 248 от ГПК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искането на А. К. Т., И. А. Т., В. А. Т., Б. А. Т. и Г. А. Т. за изменение на решение 56 от 17.08.2020 г. по т. д.№1548/2019 г. на ВКС, ТК, Второ отделение, чрез присъждане на разноски за адвокатско възнаграждение пред ВКС в размер на още 1 056.07 лв. и чрез присъждане на основание чл. 38 от ЗА на адвокатско възнаграждение за оказано безплатно процесуално представителство пред въззивната инстанция.</w:t>
        <w:tab/>
        <w:br/>
        <w:tab/>
        <w:t xml:space="preserve"> </w:t>
        <w:tab/>
        <w:br/>
        <w:tab/>
        <w:t xml:space="preserve">Определението не може да се обжалва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