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№325/14.10.2011 по гр. д. №951/2011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951/2011 г. ВКС на РБ,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325</w:t>
        <w:tab/>
        <w:br/>
        <w:tab/>
        <w:t xml:space="preserve"> </w:t>
        <w:tab/>
        <w:br/>
        <w:tab/>
        <w:t xml:space="preserve">София, 14.10.2011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13 октомври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Силдарева гр. д. N 951/2011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подадена от З. Н. А. от [населено място] срещу решение № 127 от 20.05.2011 г. по гр. д. № 234/2011 г. на Хасковски окръжен съд. </w:t>
        <w:tab/>
        <w:br/>
        <w:tab/>
        <w:t xml:space="preserve"> </w:t>
        <w:tab/>
        <w:br/>
        <w:tab/>
        <w:t xml:space="preserve">Ответницитe по касация намират жалбата за недопустима по аргумент от чл. 280, ал. 2 ГПК предвид цената на исковете. 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надлежна страна, срещу въззивно решение, което предвид обжалваемия интерес, който е под 5000 лв. не подлежи на обжалване, поради което е недопустима. </w:t>
        <w:tab/>
        <w:br/>
        <w:tab/>
        <w:t xml:space="preserve"> </w:t>
        <w:tab/>
        <w:br/>
        <w:tab/>
        <w:t xml:space="preserve">Въззивното решение е постановено по предявени срещу касаторката субективно и обективно съединени искове за парични вземания, произтичащи от дължащо се обезщетение за ползване на съсобствен недвижим имот и за лихва за забава изплащането на парично вземане. Исковете предявени от Т. И. по чл. 32, ал. 2 ЗС е за сумата 3200 лв., и по чл. 86 ЗЗД за сумата 2123.45 лв. Предявените от С. А. искове на същите основания са съответно за 2850 лв. и за 2123.45 лв. Размерът на цената на иска по парични вземания е търсената сума - чл. 69, ал. 1, г. 1 ГПК.</w:t>
        <w:tab/>
        <w:br/>
        <w:tab/>
        <w:t xml:space="preserve"> </w:t>
        <w:tab/>
        <w:br/>
        <w:tab/>
        <w:t xml:space="preserve">Съгласно чл. 280, ал. 2 ГПК след изменението с ДВ бр. 100 от 2010 г. в сила от 21.12.20100 г., не подлежат на касационно обжалване решенията по въвззивни граждански дела с цена на иска до 5000 лв. Касационната жалба е подадена на 04.07.2011 г. От тази дата касационното производство се счита образувано, поради което и на основание § 25 от ПЗР на ЗИД на ГПК за него е приложима разпоредбата на чл. 280, ал. 2 ГПК в редакцията след изменението й. Цената на исковете, предмет на въззивното, решение е под 5000 лв. на всеки един, поради което касационната жалба е недопустима и следва да се остави без разглеждане като се прекрати образуваното производство.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касационната жалба подадена от З. Н. А. от [населено място] срещу решение № 127 от 20.05.2011 г. по гр. д. № 234/2011 г. на Хасковски окръжен съд. </w:t>
        <w:tab/>
        <w:br/>
        <w:tab/>
        <w:t xml:space="preserve"> </w:t>
        <w:tab/>
        <w:br/>
        <w:tab/>
        <w:t xml:space="preserve">ПРЕКРАТЯВА производството по гр. д. № 951/2011 г. по описа на ВКС, ГК, І г. о.</w:t>
        <w:tab/>
        <w:br/>
        <w:tab/>
        <w:t xml:space="preserve"> </w:t>
        <w:tab/>
        <w:br/>
        <w:tab/>
        <w:t xml:space="preserve">Определението може да се обжалва с частна жалба в едноседмичен срок от съобщаването му на касаторката.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