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№107/22.02.2024 по ч. нак. д. №147/2024 на ВКС, НК, II н.о., докладвано от съдия Надежда Трифонова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O П Р Е Д Е Л Е Н И Е</w:t>
        <w:tab/>
        <w:br/>
        <w:tab/>
        <w:t xml:space="preserve"/>
        <w:tab/>
        <w:br/>
        <w:tab/>
        <w:t xml:space="preserve">№ 107</w:t>
        <w:tab/>
        <w:br/>
        <w:tab/>
        <w:t xml:space="preserve"/>
        <w:tab/>
        <w:br/>
        <w:tab/>
        <w:t xml:space="preserve">гр.София, 22.02.2024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двадесети февруари,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ПЕТЯ ШИШКОВА ЧЛЕНОВЕ: МИЛЕНА ПАНЕВА НАДЕЖДА ТРИФОНОВА </w:t>
        <w:tab/>
        <w:br/>
        <w:tab/>
        <w:t xml:space="preserve"/>
        <w:tab/>
        <w:br/>
        <w:tab/>
        <w:t xml:space="preserve">С участието на прокурора от ВКП Кирил Иванов</w:t>
        <w:tab/>
        <w:br/>
        <w:tab/>
        <w:t xml:space="preserve"/>
        <w:tab/>
        <w:br/>
        <w:tab/>
        <w:t xml:space="preserve">разгледа докладваното от съдия ТРИФОНОВА К.Н.Ч.Д. 147/24 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351, ал. 6 НПК.</w:t>
        <w:tab/>
        <w:br/>
        <w:tab/>
        <w:t xml:space="preserve"/>
        <w:tab/>
        <w:br/>
        <w:tab/>
        <w:t xml:space="preserve"> Образувано е по повод подадена в срок частна жалба от адв. С. К. – Адвокатска колегия – Бургас, защитник на осъдения Т. Д. А. срещу разпореждане № 6/02.01.2024 г. по в. н.ч. х.д. № 1207/2023 г. по описа на Окръжен съд – Бургас, с което поради недопустимост е върната подадена молба с вх. № 21701/19.12.2023 г. по описа на Окръжен съд – Бургас. Иска се да бъде отменено обжалваното разпореждане, като се възразява по законосъобразността на присъдените разноски. </w:t>
        <w:tab/>
        <w:br/>
        <w:tab/>
        <w:t xml:space="preserve"/>
        <w:tab/>
        <w:br/>
        <w:tab/>
        <w:t xml:space="preserve">Прокурорът изразява писмено становище, че жалбата е основателна и следва да бъде уважена.</w:t>
        <w:tab/>
        <w:br/>
        <w:tab/>
        <w:t xml:space="preserve"/>
        <w:tab/>
        <w:br/>
        <w:tab/>
        <w:t xml:space="preserve">Като се запозна с материалите по делото, съдът установи следното:</w:t>
        <w:tab/>
        <w:br/>
        <w:tab/>
        <w:t xml:space="preserve"/>
        <w:tab/>
        <w:br/>
        <w:tab/>
        <w:t xml:space="preserve">Производството по н. ч.х. д. № 4129/2022 г. по описа на Районен съд – Бургас е образувано по повод тъжба на Д. Д. С., с която е повдигнато обвинение срещу Т. Д. А.. </w:t>
        <w:tab/>
        <w:br/>
        <w:tab/>
        <w:t xml:space="preserve"/>
        <w:tab/>
        <w:br/>
        <w:tab/>
        <w:t xml:space="preserve">С присъда №133 от 11.07.2023г. постановена по посоченото производство Районен съд-Бургас, признал за виновен Т. Д. А. за извършено това, че на 16.05.2022 г. в търговски обект на адрес: гр. Бургас, ул. А. Б. № **, чрез нанасяне на удари с юмруци и ритници по тялото и главата, извиване на ръката, блъскане и поваляне на земята, причинил на Д. С., лека телесна повреда, което е причинило временно разстройство на здравето, неопасно за живота-престъпление по чл.130, ал.1 от НК. Съдът на основание чл.78а, ал.1 от НК освободил от наказателна отговорност подсъдимия и му наложил административно наказание „глоба“ в размер на 1000 /хиляда/лева.</w:t>
        <w:tab/>
        <w:br/>
        <w:tab/>
        <w:t xml:space="preserve"/>
        <w:tab/>
        <w:br/>
        <w:tab/>
        <w:t xml:space="preserve"> Подсъдимия А. е бил осъден да заплати на Д. С., сумата от 3000 /три хиляди/ лева, представляваща обезщетение за неимуществени вреди от непозволено увреждане, ведно със законна лихва. На основание чл.189, ал.3 от НПК в тежест на подсъдимия са присъдени и разноските по делото. </w:t>
        <w:tab/>
        <w:br/>
        <w:tab/>
        <w:t xml:space="preserve"/>
        <w:tab/>
        <w:br/>
        <w:tab/>
        <w:t xml:space="preserve">По образуваното въз основа на подадените от подсъдимия и от тъжителката жалби в. н.ч. х.д. №1207/2023г. по описа на Окръжен съд-гр.Бургас, с решение №315 от 14.12.2023г. е потвърдена първоинстанционната присъда. Въззивният съд осъдил подсъдимия Т. А. да заплати на Д. С. сумата от 800 /осемстотин/ лева, представляващи разноски за адвокатско възнаграждение, както и държавна такса в размер на 6 /шест/лева.</w:t>
        <w:tab/>
        <w:br/>
        <w:tab/>
        <w:t xml:space="preserve"/>
        <w:tab/>
        <w:br/>
        <w:tab/>
        <w:t xml:space="preserve">Срещу това решение е подадена посочената по-горе молба с вх. № 21701 по повод на която е постановено обжалваното разпореждане.</w:t>
        <w:tab/>
        <w:br/>
        <w:tab/>
        <w:t xml:space="preserve"/>
        <w:tab/>
        <w:br/>
        <w:tab/>
        <w:t xml:space="preserve">Настоящият касационен състав, счита, че депозираната пред ВКС частна жалба е процесуално недопустима. Молбата на адвокат С. К. относно присъдените разноски от въззивната инстанция не представлява касационна жалба. Същата е била адресирана не до ВКС, а до окръжния съд и с нея не се атакува съдебен акт, който да попада в категорията на подлежащите на касационно обжалване по чл.346, т.1–4 от НПК. От съдържанието й е видно, че адв. К. настоява за справедливо разпределяне на присъдените разноски по делото по реда на чл.306, ал.1, т.4 от НПК. Съдържанието й не съответства на изискванията на чл.351, ал.1 от НПК, от което следва и неприложимост на процедурата по чл.351, ал.5 и ал.6 от НПК за връщането й, което окръжния съд не е съобразил, посочвайки, че разпореждането подлежи на обжалване пред ВКС. </w:t>
        <w:tab/>
        <w:br/>
        <w:tab/>
        <w:t xml:space="preserve"/>
        <w:tab/>
        <w:br/>
        <w:tab/>
        <w:t xml:space="preserve">По изложените съображения касационният съд установи, че частната жалба срещу връщането на „въззивната молба“ от Бургаския окръжен съд следва да бъде оставена без разглеждане като недопустима, а образуваното производство по реда на чл.351, ал.6 от НПК да се прекрати.</w:t>
        <w:tab/>
        <w:br/>
        <w:tab/>
        <w:t xml:space="preserve"/>
        <w:tab/>
        <w:br/>
        <w:tab/>
        <w:t xml:space="preserve">С оглед на гореизложеното, Върховният касационен съд, Второ наказателно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частна жалба с вх. № 2332/08.02.2024 г. по описа на ВКС срещу разпореждане № 6/02.01.2024 г. по н. ч.х. д. № 1207/2023 г. по описа на Окръжен съд – гр. Бургас, с което е върната молбата относно присъдените разноски.</w:t>
        <w:tab/>
        <w:br/>
        <w:tab/>
        <w:t xml:space="preserve"/>
        <w:tab/>
        <w:br/>
        <w:tab/>
        <w:t xml:space="preserve">Прекратява производството по к. ч.д.№147/2024г. по описа на ВКС, второ н. о.</w:t>
        <w:tab/>
        <w:br/>
        <w:tab/>
        <w:t xml:space="preserve"/>
        <w:tab/>
        <w:br/>
        <w:tab/>
        <w:t xml:space="preserve">Настоящото определение не подлежи на обжалване.</w:t>
        <w:tab/>
        <w:br/>
        <w:tab/>
        <w:t xml:space="preserve"/>
        <w:tab/>
        <w:br/>
        <w:tab/>
        <w:t xml:space="preserve">ПРЕДСЕДАТЕЛ: ЧЛЕНОВЕ:1/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