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№399/21.02.2024 по търг. д. №2067/2023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399</w:t>
        <w:tab/>
        <w:br/>
        <w:tab/>
        <w:t xml:space="preserve"/>
        <w:tab/>
        <w:br/>
        <w:tab/>
        <w:t xml:space="preserve">гр. София,21.02.2024 г.</w:t>
        <w:tab/>
        <w:br/>
        <w:tab/>
        <w:t xml:space="preserve"/>
        <w:tab/>
        <w:br/>
        <w:tab/>
        <w:t xml:space="preserve">ВЪРХОВЕН КАСАЦИОНЕН СЪД на Република България, ТК, II отделение, в закрито заседание на осми февруари,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д.№2067 по описа за 2023 г., за да се произнесе, взе предвид следното:</w:t>
        <w:tab/>
        <w:br/>
        <w:tab/>
        <w:t xml:space="preserve"/>
        <w:tab/>
        <w:br/>
        <w:tab/>
        <w:t xml:space="preserve">Производството е по реда на чл.307, ал.1, вр. чл.303, ал.1, т.1 от ГПК.</w:t>
        <w:tab/>
        <w:br/>
        <w:tab/>
        <w:t xml:space="preserve"/>
        <w:tab/>
        <w:br/>
        <w:tab/>
        <w:t xml:space="preserve">Образувано е по молба на „Дженеръл дивелъпмънт“ ЕООД, в която се поддържа, че е налице хипотезата на чл.303, ал.1, т.1 от ГПК за отмяна на влязло в сила решение №1043 от 22.08.2023 г. по т. д.№1131/2023 г. на СГС, с което е обявена неплатежоспособността на „Дженеръл дивелъпмънт“ ЕООД, определена е начална дата на неплатежоспособността - 01.02.2023 г., открито е производство по несъстоятелност по отношение на „Дженеръл дивелъпмънт“ ЕООД, постановено е прекратяване на дейността на предприятието на „Дженеръл дивелъпмънт“ ЕООД, дружеството е обявено в несъстоятелност и производството по т. д. №1131/2023 г. на СГС е спряно. Поддържа се, че са налице нови обстоятелства, които са от съществено значение за делото и не са могли да бъдат известни при решаването му – извършена ревизия от 05.09.2023 г. до 04.10.2023 г. и заличаване въз основа на предписанията на ревизията, на неоснователно подадени данни по чл.5, ал.4 от КСО. </w:t>
        <w:tab/>
        <w:br/>
        <w:tab/>
        <w:t xml:space="preserve"/>
        <w:tab/>
        <w:br/>
        <w:tab/>
        <w:t xml:space="preserve">Върховен касационен съд, Търговска колегия, състав на Второ отделение, като прецени данните по делото и становищата на страните, </w:t>
        <w:tab/>
        <w:br/>
        <w:tab/>
        <w:t xml:space="preserve"/>
        <w:tab/>
        <w:br/>
        <w:tab/>
        <w:t xml:space="preserve">Съгласно разпоредбата на чл.303, ал.1, т.1 от ГПК заинтересованата страна може да поиска отмяна на влязло в сила решение,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Т.е. новооткритите обстоятелства и новите писмени доказателства са тези, които са съществували към деня на приключване на устните състезания, но не са включени в делото по обективни причини - различни от процесуална небрежност, незаинтересованост или лошо водене на процеса от съответната страна, респективно, ако страната е знаела за тези обстоятелства или е могла да се снабди и представи в хода на процеса съответното писмено доказателство, но не го е направила, искането за отмяна на посоченото основание се явява неоснователно. Необходимо е и новите обстоятелства или писмени доказателства да са от съществено значение за делото, т. е., ако бяха взети предвид, щяха да доведат до други изводи относно предмета на спорното материално право, респективно постановеното в тяхно отсъствие решение се явява обективно неправилно.</w:t>
        <w:tab/>
        <w:br/>
        <w:tab/>
        <w:t xml:space="preserve"/>
        <w:tab/>
        <w:br/>
        <w:tab/>
        <w:t xml:space="preserve">В процесния случай обстоятелствата, на които се позовава молителя, не са нови, а са нововъзникнали - осъществили са се след приключване на устните състезания, завършили с влязло в сила решение. От друга страна заличаването на данните по чл.5, ал.4 от КСО, което според молителя е от съществено значение за изхода на делото, с оглед преценката на икономическото му състояние, е осъществено въз основа на факта, че дружеството, в качеството на работодател не е осъществявало дейност най-малко 12 месеца преди началната дата на неплатежоспособността и не е извършвана трудова дейност от лицата с подадени уведомления по чл.62, ал.5 от КТ. Очевидно е, че молителят е знаел, че не е осъществявал търговска дейност в посочения период и че не е извършвана трудова дейност от лицата с подадени уведомления по чл.62, ал.5 от КТ, като при полагане на нормално дължимата грижа, е могъл да наведе в хода на процеса твърдения за посочените обстоятелства. </w:t>
        <w:tab/>
        <w:br/>
        <w:tab/>
        <w:t xml:space="preserve"/>
        <w:tab/>
        <w:br/>
        <w:tab/>
        <w:t xml:space="preserve">Предвид изложеното молбата за отмяна се явява недопустима и следва се остави без разглеждане.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ОСТАВЯ БЕЗ РАЗГЛЕЖДАНЕ молбата на „Дженеръл дивелъпмънт“ ЕООД за отмяна по реда на чл.303, ал.,1 т.1 от ГПК на влязлото в сила решение №1043 от 22.08.2023 г. по т. д.№1131/2023 г. на СГС.</w:t>
        <w:tab/>
        <w:br/>
        <w:tab/>
        <w:t xml:space="preserve"/>
        <w:tab/>
        <w:br/>
        <w:tab/>
        <w:t xml:space="preserve">Определението може да се обжалва с частна жалба пред друг тричленен състав на ВКС, ТК в едноседмичен срок от връчването на препис.</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