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№181/07.05.2012 по гр. д. №450/2011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СВЕТЛАНА КАЛИНОВА</w:t>
        <w:tab/>
        <w:br/>
        <w:tab/>
        <w:t xml:space="preserve"> </w:t>
        <w:tab/>
        <w:br/>
        <w:tab/>
        <w:t xml:space="preserve"> ЧЛЕНОВЕ: ЗОЯ АНАСОВА </w:t>
        <w:tab/>
        <w:br/>
        <w:tab/>
        <w:t xml:space="preserve"> </w:t>
        <w:tab/>
        <w:br/>
        <w:tab/>
        <w:t xml:space="preserve"> МАРИЯ ЯНАЧКОВА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450 </w:t>
        <w:tab/>
        <w:br/>
        <w:tab/>
        <w:t xml:space="preserve"> </w:t>
        <w:tab/>
        <w:br/>
        <w:tab/>
        <w:t xml:space="preserve">по описа за 2011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92 вр. чл. 274, ал. 2 ГПК.</w:t>
        <w:tab/>
        <w:br/>
        <w:tab/>
        <w:t xml:space="preserve"> </w:t>
        <w:tab/>
        <w:br/>
        <w:tab/>
        <w:t xml:space="preserve">Образувано е по подадена частна жалба от Л. П. В. против определение от 12.07.2011 г. по в. гр. дело № 44/2011 г. на Хасковския окръжен съд, с което е оставена без уважение жалбата на Л. В. против протоколно определение от 23.03.2011 г., с което на осн. чл. 91 ГПК съдът му е наложил глоба в размер на 300 лева, като неоснователна.</w:t>
        <w:tab/>
        <w:br/>
        <w:tab/>
        <w:t xml:space="preserve"> </w:t>
        <w:tab/>
        <w:br/>
        <w:tab/>
        <w:t xml:space="preserve">Жалбоподателят поддържа доводи за неправилност на обжалваното определение – нарушение на материалния и процесуален закон. Иска отмяна на наложената му глоба от 300 лв.</w:t>
        <w:tab/>
        <w:br/>
        <w:tab/>
        <w:t xml:space="preserve"> </w:t>
        <w:tab/>
        <w:br/>
        <w:tab/>
        <w:t xml:space="preserve">Ответниците по частната жалба не са изразили становище.</w:t>
        <w:tab/>
        <w:br/>
        <w:tab/>
        <w:t xml:space="preserve"> </w:t>
        <w:tab/>
        <w:br/>
        <w:tab/>
        <w:t xml:space="preserve">Върховният касационен съд състав на II гражданско отделение намира, че частната жалба е подадена от легитимирана страна, в срока по чл. 275, ал. 1 ГПК и е процесуално допустима. Разгледана по същество е частично основателна по следните съображения:</w:t>
        <w:tab/>
        <w:br/>
        <w:tab/>
        <w:t xml:space="preserve"> </w:t>
        <w:tab/>
        <w:br/>
        <w:tab/>
        <w:t xml:space="preserve">Въззивният съд е приел, че жалбоподателят Л. В. в качеството на изпълняващ длъжността „Н. о.” на Т. а. [населено място], като трето неучастващо по делото лице не е представил в срок поискан от съда документ на осн. чл. 192, ал. 1 ГПК, който се е намирал у него. Прието е от съда, че до Т. а. [населено място] са изпратени две писма, с които е изискан Протокол № И-3/21.02.1989 г. за проведено заседание на ИК на ОбНС [населено място]. С отговори на двете писма, подписани от жалбоподателя съдът е уведомен, че следва да се внесе съответната държавна такса, за да се представи поискания документ. Прието е, че по този начин жалбоподателят е затруднил производството по делото. </w:t>
        <w:tab/>
        <w:br/>
        <w:tab/>
        <w:t xml:space="preserve"> </w:t>
        <w:tab/>
        <w:br/>
        <w:tab/>
        <w:t xml:space="preserve">Изводите на съда за наличие на основание за налагане на санкция по чл. 87 ГПК на жалбоподателя Л. В. са правилни. </w:t>
        <w:tab/>
        <w:br/>
        <w:tab/>
        <w:t xml:space="preserve"> </w:t>
        <w:tab/>
        <w:br/>
        <w:tab/>
        <w:t xml:space="preserve">В съдебно заседание на 16.02.2011 г. по в. гр. дело № 44/2011 г. Хасковският окръжен съд на осн. чл. 192, ал. 1 ГПК е постановил да се изиска от Т. д. а. [населено място] пълен препис на протокол № И-3/21.02.1989 г. от проведено заседание на ИК на ОбНС [населено място]. До о. „Т. а.” [населено място] е изпратено писмо с указанията, дадени в посоченото определение. С писмо изх. № 19/18.02.2011 г., изпратено от Т. а. [населено място], подписано от жалбоподателя В., като изпълняващ длъжността н. о. и получено в окръжен съд [населено място] на 28.02.2011 г. съдът е уведомен, че следва да се внесе държавна такса, посочена в писмото за да се изпрати поискания документ. Съдът повторно с разпореждане от 28.02.2011 г. е изискал документа с указание да се представи до провеждане на съдебното заседание на 23.03.2011 г., както и за налагане на санкция по чл. 87 ГПК, при неизпълнение на указанието. Отново с писмо на Т. а. [населено място], подписано от жалбоподателя и получено от възивния съд на 02.03.2011 г. съдът е уведомен, че следва да внесе държавна такса в размер на 58.50 лв., за да се изпрати изискания документ. Съдебното заседание от 23.03.2011 г. е проведено и препис от процесния документ – Протокол № И-3/21.02.1989 г. на ИК на ОбНС [населено място] е представен от въззивника С. Ю., съответно е приет от съда като доказателство по делото и е даден ход на делото по същество. С определение от същото съдебно заседание на осн. чл. 87, вр. чл. 91 ГПК на жалбоподателя Л. В., изпълняващ длъжността „Н. о.” Т. д. а. Х. е наложена глоба в размер на 300 лв. С обжалваното определение жалбата на В. против това определение е оставена без уважение.</w:t>
        <w:tab/>
        <w:br/>
        <w:tab/>
        <w:t xml:space="preserve"> </w:t>
        <w:tab/>
        <w:br/>
        <w:tab/>
        <w:t xml:space="preserve">Настоящият съдебен състав намира за установени предпоставките на чл. 87 ГПК за налагане на глоба на жалбоподателя. Установено е че същият, като заемащ длъжността началник отдел Т. а. [населено място] е неучастващо по делото лице по смисъла на чл. 192 ГПК и е отказал да представи поискан му от съда документ, който се е намирал в Т. а. [населено място].</w:t>
        <w:tab/>
        <w:br/>
        <w:tab/>
        <w:t xml:space="preserve"> </w:t>
        <w:tab/>
        <w:br/>
        <w:tab/>
        <w:t xml:space="preserve">В хипотезата на чл. 192 ГПК съдът като правораздавателен орган не дължи заплащане на държавна такса, за да представи неучастващото по делото лице искания документ. В разпоредбите на ГПК не е предвиден текст, който да задължава съда да внася държавна такса в случаи като настоящия. Касае се за извършено процесуално действие от съда, предвидено в разпоредбите на ГПК в хода на разглеждане на спор по гражданско дело, за което съдът не дължи заплащане на държавна такса на неучастващо по делото лице. В разпоредбите на чл. 192, ал. 1 ГПК е установено задължение за третото лице да представи документа и при неизпълнение съдът налага глоба на основание чл. 87 ГПК. Текста на чл. 87 ГПК е императивен. Когато съдът е задължил неучастващо по делото лице на осн. чл. 192 ГПК да представи документ, който се намира у него са неприложими разпоредбите на чл. 4 от Закона за държавните такси, установяващи в кои случаи се дължи заплащане на държавна такса. В настоящият случай съдът не дължи заплащане на държавна такса за използване на документ от Националния архивен фонд – в частност Т. а. [населено място] на основание чл. 90 от Закона за националния архивен фонд, съответно чл. 28 от Наредбата за реда за използване на документите от Националния архивен фонд, както и съобразно Тарифата за таксите, които се събират от Държавна агенция „Архиви”, съгласно чл. 28, ал. 2, т. 1 от Закона за националния архивен фонд. </w:t>
        <w:tab/>
        <w:br/>
        <w:tab/>
        <w:t xml:space="preserve"> </w:t>
        <w:tab/>
        <w:br/>
        <w:tab/>
        <w:t xml:space="preserve">Като взема предвид изложеното съдът преценява, като завишен размера на наложената глоба на жалбоподателя В.. Последният не е представил изискания от съда документ, като се е съобразил с указанията на Председателя на Държавна агенция „Архиви” № 169/19.05.2008 г., в които е отразено, че съдът в тези случаи дължи заплащане на държавна такса. Това становище съдът не споделя, доводи за което са изложени по-горе. Освен това съдът съобразява и обстоятелството, че извършеното от жалбоподателя нарушение не е довело до забавяне произнасянето на съда по съществото на спора. Поради това така определения размер глоба от 300 лв. следва да се намали на 50 лв. Обжалваното определение, с което е оставена без уважение жалбата на Л. В. против протоколно определение на съда, с което на основание чл. 87, вр. чл. 91 ГПК му е наложена глоба в размер на 300 лв. следва да се отмени в частта над сумата 50 лв. Вместо отменената част следва да се отмени определение на Хасковския окръжен съд от 23.03.2011 г., с което на жалбоподателя е наложена глоба над сумата 50 лв.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от 12.07.2011 г. по в. гр. дело № 44/2011 г. на Хасковския окръжен съд, с което е оставена без уважение подадената от Л. П. В. – с. е. в отдел „Т. а.” П. към Р. д. „А.” П. жалба против протоколно определение на съда от 23.03.2011 г., с което на осн. чл. 87, вр. чл. 91 ГПК съдът му е наложил глоба, в частта над сумата 50 лв. и вместо отменената част постановява</w:t>
        <w:tab/>
        <w:br/>
        <w:tab/>
        <w:t xml:space="preserve"> </w:t>
        <w:tab/>
        <w:br/>
        <w:tab/>
        <w:t xml:space="preserve">Отменя определение от 23.03.2011 г., постановено по в. гр. дело № 44/2011 г. на Хасковския окръжен съд, с което на Л. П. В. с. е. в отдел „Т. а.” П. към Р. д. „А.” П. с адрес за призоваване [населено място], [улица] наложена глоба на основание чл. 87 вр. чл. 91 ГПК над сумата 50 лв.</w:t>
        <w:tab/>
        <w:br/>
        <w:tab/>
        <w:t xml:space="preserve"> </w:t>
        <w:tab/>
        <w:br/>
        <w:tab/>
        <w:t xml:space="preserve">Потвърждава определение от 12.07.2011 г. по в. гр. дело № 44/2011 г. на Хасковския окръжен съд в останалата обжалвана част.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