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№403/10.06.2014 по ч.гр.д. №6756/2013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403</w:t>
        <w:tab/>
        <w:br/>
        <w:tab/>
        <w:t xml:space="preserve"> </w:t>
        <w:tab/>
        <w:br/>
        <w:tab/>
        <w:t xml:space="preserve">С., 10.06. 2014 година</w:t>
        <w:tab/>
        <w:br/>
        <w:tab/>
        <w:t xml:space="preserve"> </w:t>
        <w:tab/>
        <w:br/>
        <w:tab/>
        <w:t xml:space="preserve"> В ИМЕТО НА</w:t>
        <w:tab/>
        <w:br/>
        <w:tab/>
        <w:t xml:space="preserve"/>
        <w:tab/>
        <w:br/>
        <w:tab/>
        <w:t xml:space="preserve">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ІІІ г. о., в закрито заседание на девети юни,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 като изслуша докладваното от съдията Богданова ч. гр. дело № 6756 по описа за 2013 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Г. С. К. от [населено място] срещу определение № 2451 от 9.08.2013 г. по ч. гр. д. № 2313/2013 г. на Пловдивския окръжен съд, с което не е прието за разглеждане възражение по чл. 423 ГПК подадено от жалбоподателя срещу издадена заповед за изпълнение по ч. гр. д. № 1350 от 2009 г. на Карловския районен съд. Излагат се съображения за неправилност на обжалвания съдебен акт и се иска неговата отмяна.</w:t>
        <w:tab/>
        <w:br/>
        <w:tab/>
        <w:t xml:space="preserve"> </w:t>
        <w:tab/>
        <w:br/>
        <w:tab/>
        <w:t xml:space="preserve"> Ответната страна - [фирма], [населено място] чрез юрисконсулт Р. Х. в писмен отговор оспорва жалбата.</w:t>
        <w:tab/>
        <w:br/>
        <w:tab/>
        <w:t xml:space="preserve"> </w:t>
        <w:tab/>
        <w:br/>
        <w:tab/>
        <w:t xml:space="preserve"> С определение от 19.11.2013 г. състав на ІІІ г. о. е оставил без разглеждане като процесуално недопустима частната жалба </w:t>
        <w:tab/>
        <w:br/>
        <w:tab/>
        <w:t xml:space="preserve"> </w:t>
        <w:tab/>
        <w:br/>
        <w:tab/>
        <w:t xml:space="preserve"> С определение № 180 от 10.03.2014 г. по ч. гр. д. №1031/2014 г. на ВКС, ІV г. о. е отменено определението и делото върнато за произнасяне по същество по частна жалба на Г. С. К. срещу определение от 9.08.2013 г. по гр. д. № 2313/2013 г. на Пловдивския окръжен съд.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частната жалба е подадена в срока по чл. 275, ал. 1 ГПК и е допустима. </w:t>
        <w:tab/>
        <w:br/>
        <w:tab/>
        <w:t xml:space="preserve"> </w:t>
        <w:tab/>
        <w:br/>
        <w:tab/>
        <w:t xml:space="preserve"> Против заповедта за изпълнение на парично задължение по чл. 410 ГПК от 17.12.2009 г. частният жалбоподател е подал възражение по чл. 432, ал. 1, т. 1 ГПК с твърдения, че не му е била връчена и за нея е разбрал от призовката на частния съдебен изпълнител за принудително изпълнение.</w:t>
        <w:tab/>
        <w:br/>
        <w:tab/>
        <w:t xml:space="preserve"> </w:t>
        <w:tab/>
        <w:br/>
        <w:tab/>
        <w:t xml:space="preserve"> С обжалваното определение № 2451 от 9.08.2013 г. по ч. гр. д. № 2313/2013г. Пловдивският окръжен съд е оставил без разглеждане възражението, като подадено извън едномесечния преклузивен срок. Приел е, че не се установява заповедта да е ненадлежно връчена - съобщението е връчено по реда на чл. 47, ал. 1-5 ГПК. Ж. не е бил открит на посочения в заявлението адрес. Изискана е справка за постоянния и настоящ адрес, като съобщението е изпратено на посочения в издаденото от Областна дирекция на МВР, [населено място] удостоверение- [населено място], [улица]. От този адрес същото се е върнало в цялост с отбелязване, че жалбоподателят не е открит и е извършено залепване на 20.05.2010 г., като в указания срок съобщението за заповедта не е потърсено.</w:t>
        <w:tab/>
        <w:br/>
        <w:tab/>
        <w:t xml:space="preserve"> </w:t>
        <w:tab/>
        <w:br/>
        <w:tab/>
        <w:t xml:space="preserve"> Определението на въззивния съд е правилно.</w:t>
        <w:tab/>
        <w:br/>
        <w:tab/>
        <w:t xml:space="preserve"> </w:t>
        <w:tab/>
        <w:br/>
        <w:tab/>
        <w:t xml:space="preserve"> Заповедта за изпълнение е връчена на длъжника по реда на чл. 47, ал. 1-5 ГПК на 20.05.2010 г., едномесечният срок от узнаването й е изтекъл далече преди датата на подаване на възражението по чл. 432 ГПК - 27.06.2013 г. Получаването на покана за принудително изпълнение от съдебния изпълнител не може да обоснове различен момент на узнаване на заповедта. Въведените в частната жалба оплаквания, че е нарушен реда за връчване на издадената заповед за изпълнение - не е удостоверена самоличността на лицето, дало сведения, че жалбоподателят не живее на посочения в заявлението адрес, адресът посочен в удостоверението на ОД на МВР, [населено място] бил непълен, преди да се извърши залепване на съобщението следвало да бъде изискана нова справка за адресната му регистрация, за да се убеди съдът, че това е постоянният и настоящ адрес са неоснователни. Ж. не е бил намерен на посочения в заявлението адрес, поради което е предприето връчване на съобщението на посочения постоянен и настоящ адрес. Същото е връчено по реда на чл. 47 ГПК на посочения в удостоверението на ОД на МВР, [населено място] адрес на 20.05.2010 г. Спрямо тази дата възражението по чл. 423, ал. 1 ГПК е просрочено, затова правилно не е било прието за разглеждане от въззивния съд.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ІІІ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ПОТВЪРЖДАВА определение № 2451 от 9.08.2013 г. по ч. гр. д. № 2313/2013 г. на Пловдивския окръжен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