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№372/29.05.2014 по ч.гр.д. №3041/2014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двадесет и седми май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П. гр. д.№ 3041 по описа за 2014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 274 ал. 3 т. 1 от ГПК.</w:t>
        <w:tab/>
        <w:br/>
        <w:tab/>
        <w:t xml:space="preserve"> </w:t>
        <w:tab/>
        <w:br/>
        <w:tab/>
        <w:t xml:space="preserve">Образувано е въз основа на подадените две </w:t>
        <w:tab/>
        <w:br/>
        <w:tab/>
        <w:t xml:space="preserve"> </w:t>
        <w:tab/>
        <w:br/>
        <w:tab/>
        <w:t xml:space="preserve">касационни</w:t>
        <w:tab/>
        <w:br/>
        <w:tab/>
        <w:t xml:space="preserve"> </w:t>
        <w:tab/>
        <w:br/>
        <w:tab/>
        <w:t xml:space="preserve"> жалби от И. А. Ш. от [населено място] против две </w:t>
        <w:tab/>
        <w:br/>
        <w:tab/>
        <w:t xml:space="preserve"> </w:t>
        <w:tab/>
        <w:br/>
        <w:tab/>
        <w:t xml:space="preserve">въззивни</w:t>
        <w:tab/>
        <w:br/>
        <w:tab/>
        <w:t xml:space="preserve"> </w:t>
        <w:tab/>
        <w:br/>
        <w:tab/>
        <w:t xml:space="preserve"> определения от 4.03.14г. по гр. д.№ 77/14г. на Кюстендилски окръжен съд. С първото е потвърдено определение от 2.01.14г. по гр. д. № 1850/12г. на районен съд Д. за оставяне без уважение на направено искане по чл. 420 от ГПК за </w:t>
        <w:tab/>
        <w:br/>
        <w:tab/>
        <w:t xml:space="preserve"> </w:t>
        <w:tab/>
        <w:br/>
        <w:tab/>
        <w:t xml:space="preserve"> спиране на принудително изпълнение </w:t>
        <w:tab/>
        <w:br/>
        <w:tab/>
        <w:t xml:space="preserve"> </w:t>
        <w:tab/>
        <w:br/>
        <w:tab/>
        <w:t xml:space="preserve">по изп. д.№ 20127420400622 на ЧСИ, образувано въз основа на издадена заповед незабавно изпълнение и изпълнителен лист по ч. гр. д.№ 1850/12г. на Д.. С второто обжалвано определение е потвърдено друго определение 2.01.14г. по гр. д. № 1850/12г. на районен съд Д. за оставяне без разглеждане като недопустима подадената на основание чл. 64 и сл. от ГПК молба </w:t>
        <w:tab/>
        <w:br/>
        <w:tab/>
        <w:t xml:space="preserve"> </w:t>
        <w:tab/>
        <w:br/>
        <w:tab/>
        <w:t xml:space="preserve">за възстановяване на срок за подаване на възражение по чл. 414 от ГПК</w:t>
        <w:tab/>
        <w:br/>
        <w:tab/>
        <w:t xml:space="preserve"> </w:t>
        <w:tab/>
        <w:br/>
        <w:tab/>
        <w:t xml:space="preserve"> по същото ч. гр. д.№ 1850/12г. на Д..</w:t>
        <w:tab/>
        <w:br/>
        <w:tab/>
        <w:t xml:space="preserve"> </w:t>
        <w:tab/>
        <w:br/>
        <w:tab/>
        <w:t xml:space="preserve">В представеното изложение като основание за допустимост по първата частна жалба е посочена нормата на чл. 280 ал. 1 т. 3 от ГПК по два поставени въпроси: 1. Може ли длъжникът по образувано изпълнително производство да иска спиране на принудителното изпълнение на основание чл. 420 от ГПК извън срока на възражението по чл. 414 от ГПК и 2.Следва ли съдът по заповедното производство да следи служебно за наличието на неравноправни клаузи по смисъла на Директива 93/13 и З. в потребителските договори и на това основание да постановява спиране на принудителното изпълнение?</w:t>
        <w:tab/>
        <w:br/>
        <w:tab/>
        <w:t xml:space="preserve"> </w:t>
        <w:tab/>
        <w:br/>
        <w:tab/>
        <w:t xml:space="preserve">В представеното изложение като основание за допустимост по втората частна жалба е посочена нормата на чл. 280 ал. 1 т. 3 от ГПК във връзка с поставения въпрос: Не следва ли длъжникът по заповедното производство, при обективна невъзможност да подаде възражение в сроковете по чл. 414 от ГПК, да разполага с правна възможност да иска възстановяване на срока извън хипотезата на чл. 423 от ГПК?</w:t>
        <w:tab/>
        <w:br/>
        <w:tab/>
        <w:t xml:space="preserve"> </w:t>
        <w:tab/>
        <w:br/>
        <w:tab/>
        <w:t xml:space="preserve">Срещу никоя от двете подадени частни касационни жалби не е постъпил отговор от противната страна.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прецени изложените в частната жалба доводи и данните по делото, намира следното: </w:t>
        <w:tab/>
        <w:br/>
        <w:tab/>
        <w:t xml:space="preserve"> </w:t>
        <w:tab/>
        <w:br/>
        <w:tab/>
        <w:t xml:space="preserve">Понастоящем пред ОСГТК на ВКС е висящо т. д. № 4/2013г.,като един от поставените въпроси/с №8/, по който е констатирано противоречие в практиката на ВКС е - дали въззивните определения, постановени в заповедното производство, подлежат на касационно обжалване?</w:t>
        <w:tab/>
        <w:br/>
        <w:tab/>
        <w:t xml:space="preserve"> </w:t>
        <w:tab/>
        <w:br/>
        <w:tab/>
        <w:t xml:space="preserve">Така поставения въпрос е от съществено значение за настоящия спор, защото неговият отговор е решаващ за преценката на съда относно допустимостта на настоящата частна касационна жалба. Това налага спиране на производство по делото, на основание чл. 229 ал. 1 т. 4 от ГПК, до постановяване на решение на Общото събрание на ГК и ТК на ВКС по т. д.№ 4/13г.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СПИРА производството по ч. гр. д.№ 3041/14г. на ВКС до постановяване на Тълкувателно решение по т. д.№ 4/13г. на Общото събрание на Гражданска и Търговска колегии на Върховен касационен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