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№355/21.05.2014 по ч.гр.д. №1045/2014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София, 21.05.2014 година</w:t>
        <w:tab/>
        <w:br/>
        <w:tab/>
        <w:t xml:space="preserve"> </w:t>
        <w:tab/>
        <w:br/>
        <w:tab/>
        <w:t xml:space="preserve">Върховният касационен съд на Република България, трето гражданско отделение, в закрито съдебно заседание на двадесети март две хиляди и четиринадесета година, в състав</w:t>
        <w:tab/>
        <w:br/>
        <w:tab/>
        <w:t xml:space="preserve"> </w:t>
        <w:tab/>
        <w:br/>
        <w:tab/>
        <w:t xml:space="preserve">ПРЕДСЕДАТЕЛ: СИМЕОН ЧАНАЧЕВ ЧЛЕНОВЕ: ДИАНА ХИТОВА ДАНИЕЛА СТОЯНОВА </w:t>
        <w:tab/>
        <w:br/>
        <w:tab/>
        <w:t xml:space="preserve"> </w:t>
        <w:tab/>
        <w:br/>
        <w:tab/>
        <w:t xml:space="preserve">разгледа докладваното от съдия Диана Хитова ч. гр. дело N 1045/2014 г. и за да се произнесе, съобрази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274 ал. 3 т. 1 ГПК.</w:t>
        <w:tab/>
        <w:br/>
        <w:tab/>
        <w:t xml:space="preserve"> </w:t>
        <w:tab/>
        <w:br/>
        <w:tab/>
        <w:t xml:space="preserve">Образувано е по частна касационна жалба от М. Н. В., чрез пълномощника й адв. В. М. срещу определение № 15994/ 03.09.2013 г. по ч. гр. д.№ 8823/ 2013 г. на Софийски градски съд, І г. о., 17 състав.</w:t>
        <w:tab/>
        <w:br/>
        <w:tab/>
        <w:t xml:space="preserve"> </w:t>
        <w:tab/>
        <w:br/>
        <w:tab/>
        <w:t xml:space="preserve">Касаторката прави оплакване за неправилност на извода, че не е допустимо установяване на трудово правоотношение по съдебен ред. Счита, че производството по чл. 405-а ал. 1 КТ е допълнителен способ, който не изключва исковото производство.Твърди, че има интерес от установяване съществуването на трудово правоотношение между страните, което ще даде възможност за преценка дали е законосъобразно неговото прекратяване. По същите съображения намира за допустими и останалите предявени искове. Моли да бъде отменено определението и делото върнато за разглеждане на исковите претенции.</w:t>
        <w:tab/>
        <w:br/>
        <w:tab/>
        <w:t xml:space="preserve"> </w:t>
        <w:tab/>
        <w:br/>
        <w:tab/>
        <w:t xml:space="preserve">По допускането на касационно обжалване настоящият състав ВКС на РБ, ІІІ г. о. констатира следното:</w:t>
        <w:tab/>
        <w:br/>
        <w:tab/>
        <w:t xml:space="preserve"> </w:t>
        <w:tab/>
        <w:br/>
        <w:tab/>
        <w:t xml:space="preserve">Касационната жалба е подадена в предвидения от закона срок и е процесуално допустима, като подадена от надлежна страна, срещу определение, преграждащо хода на делото. </w:t>
        <w:tab/>
        <w:br/>
        <w:tab/>
        <w:t xml:space="preserve"> </w:t>
        <w:tab/>
        <w:br/>
        <w:tab/>
        <w:t xml:space="preserve">С обжалваното определение е потвърдено разпореждане от 20.05.2013 г. по гр. д.№ 20567/2013 г. на Софийски районен съд, ІІ г. о., 123 състав, с което е върната подадената от касаторката искова молба, като недопустима. В нея тя твърди, че е работила на постоянен трудов договор в периода 13.07.2005 г.-20.03.2013 г. като санитар. След прекратяване на трудовия договор, същия ден сключила с вече бившия си работодател граждански договор № 17/ 20.03.2013 г., от който за нея възникнали същите задължения, каквито изпълнявала по трудовото правоотношение. Счита, че по този начин е прикрито трудово правоотношение. Иска постановяване на решение, с което да се признае за установено, че сключеният граждански договор е трудов по смисъла на чл. 1 ал. 2 КТ и евентуално, да се признае прекратяването на същия за незаконно, да бъде възстановена на заеманата длъжност и да й бъде присъдено обезщетение за оставане без работа поради незаконно уволнение в размер на 2 321, 28 лв., ведно със законната лихва, както и трудово възнаграждение в размер на сумата 386, 88 лв.,ведно със законната лихва. Въззивният съд е споделил съображенията на първоинстанционния съд, който е приел, че главният иск за признаване на сключения граждански договор за трудов, е недопустим. Счел е, че с чл. 405-а КТ правомощието да се обяви договора за трудов с постановление, е възложено на контролните органи на инспекцията по труда. Направил е извод, че законът не допуска установяване на трудово правоотношение по съдебен ред и че евентуалните искове, като обусловени от главния, също са недопустими.</w:t>
        <w:tab/>
        <w:br/>
        <w:tab/>
        <w:t xml:space="preserve"> </w:t>
        <w:tab/>
        <w:br/>
        <w:tab/>
        <w:t xml:space="preserve">В изложението по чл. 284 ал. 3 т. 1 ГПК, касаторката поддържа основания за допускане на касационно обжалване по чл. 280 ал. 1 т. 1 и т. 3 ГПК. Поставя следните процесуалноправни въпроси:</w:t>
        <w:tab/>
        <w:br/>
        <w:tab/>
        <w:t xml:space="preserve"> </w:t>
        <w:tab/>
        <w:br/>
        <w:tab/>
        <w:t xml:space="preserve">-допустимо ли е съдът да откаже да разгледа иска по същество по въпроса дали даден договор е трудов или граждански;</w:t>
        <w:tab/>
        <w:br/>
        <w:tab/>
        <w:t xml:space="preserve"> </w:t>
        <w:tab/>
        <w:br/>
        <w:tab/>
        <w:t xml:space="preserve">-кое е решаващото условие за това дали един договор е трудов-неговото заглавие, или съдържанието му.</w:t>
        <w:tab/>
        <w:br/>
        <w:tab/>
        <w:t xml:space="preserve"> </w:t>
        <w:tab/>
        <w:br/>
        <w:tab/>
        <w:t xml:space="preserve">Вторият въпрос не е обсъждан от въззивния съд и поради това не е релевантен. Първият въпрос е обуславящ правните му изводи и с извеждането му е обосновано общо основание за допускане на касационно обжалване. По така поставения въпрос настоящият състав на ВКС, ІІІ г. о. приема следното: </w:t>
        <w:tab/>
        <w:br/>
        <w:tab/>
        <w:t xml:space="preserve"> </w:t>
        <w:tab/>
        <w:br/>
        <w:tab/>
        <w:t xml:space="preserve">В чл. 357 ал. 1 КТ като трудови са определени споровете за възникването, съществуването, изпълнението и прекратяването на трудовите правоотношения, т. е. от съдържащите се в цитираната правна норма хипотези следва изводът, че е уредено предявяването на установителен иск за възникването или съществуването на трудово правоотношение, респективно трудов договор. Правната норма е ясна, няма законова пречка съществуването на трудовото правоотношение, да бъде предмет на установителен иск и в това отношение не е имало колебания в съдебната практика. Според съдържащото се в </w:t>
        <w:tab/>
        <w:br/>
        <w:tab/>
        <w:t xml:space="preserve"/>
        <w:tab/>
        <w:br/>
        <w:tab/>
        <w:t xml:space="preserve">чл. 357, ал. 1 от КТ легално определение, спорът е трудов, в случая той има за предмет субективни права и задължения по трудово правоотношение, във връзка с неговото съществуване. Производството по чл. 405-а КТ не изключва предявяването на иска пред съда.Правните изводи за недопустимост на предявения иск се отклоняват от приетите обратни разрешения в многобройни решения на ВКС, постановени по реда на чл. 290 ГПК и представляващи задължителна съдебна практика: решение № 482 от 24.06.2010 г. по гр. д. № 5338/2008 г., IV г. о., решение № 450 от 16.06.2010 г. по гр. д. № 140/ 2009 г., IV г. о.,решение № 251 от 3.05.2009 г. на ВКС по гр. д. № 173/2009 г., IV г. о., решение № 570 от 25.10.2010 г. по гр. д. № 179/ 2009 г., IV г. о., решение № 666 от 4.11.2010 г. по гр. д. № 331/2009 г., IV г. о. решение № 369 от 29.04.2010 г. по гр. д. № 462/ 2009 г., IV г. о., решение № 458 от 29.06.2010 г. по гр. д. № 1526/ 2009 г., IV г. о., решение № 294 от 29.11.2013 г. по гр. д. № 292/2012 г., III г. о., и много други. В този смисъл са налице решения на състави на ВКС и при действието на отменения ГПК -решение № 1187 / 24.10.2009 г. по гр. д. № 1018/2005 г., II г. о., решение № 1357 / 22.12.2008 г. по гр. д. № 4637/2007 г., IV г. о. </w:t>
        <w:tab/>
        <w:br/>
        <w:tab/>
        <w:t xml:space="preserve"> </w:t>
        <w:tab/>
        <w:br/>
        <w:tab/>
        <w:t xml:space="preserve">Аналогично разрешение следва да бъде дадено и относно обусловените искове.</w:t>
        <w:tab/>
        <w:br/>
        <w:tab/>
        <w:t xml:space="preserve"> </w:t>
        <w:tab/>
        <w:br/>
        <w:tab/>
        <w:t xml:space="preserve">Относно цитираните в изложението съдебни актове следва да бъде посочено, че те не представляват съдебна практика. Определенията на ВКС по чл. 288 ГПК не създават сила на пресъдено нещо, а решенията на ВАС също не принадлежат към нея, според разясненията, дадени в ТР № 1/10.02.2010 г. по тълк.№1/2009 г. ОСГТК, т. 2 и т. 3. С посоченото решение № 17/ 31.01.2013 г. по гр. д.№ 1168/2012 г.,ІV г. о. не е разгледан идентичен случай и то е неотносимо. Не е обосновано и допълнителното основание по чл. 280 ал. 1 т. 3 ГПК.</w:t>
        <w:tab/>
        <w:br/>
        <w:tab/>
        <w:t xml:space="preserve"> </w:t>
        <w:tab/>
        <w:br/>
        <w:tab/>
        <w:t xml:space="preserve">При така дадения отговор в съответствие със задължителната практика на ВКС на поставения въпрос, следва да се приеме, че обжалваното определение е неправилно. Същото следва да бъде отменено и делото върнато за продължаване на съдопроизводствените действия на първоинстанционния съд.</w:t>
        <w:tab/>
        <w:br/>
        <w:tab/>
        <w:t xml:space="preserve"> </w:t>
        <w:tab/>
        <w:br/>
        <w:tab/>
        <w:t xml:space="preserve">По изложените съображения Върховният касационен съд, състав на трето гражданско отделение</w:t>
        <w:tab/>
        <w:br/>
        <w:tab/>
        <w:t xml:space="preserve"> </w:t>
        <w:tab/>
        <w:br/>
        <w:tab/>
        <w:t xml:space="preserve">,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ДОПУСКА</w:t>
        <w:tab/>
        <w:br/>
        <w:tab/>
        <w:t xml:space="preserve"> </w:t>
        <w:tab/>
        <w:br/>
        <w:tab/>
        <w:t xml:space="preserve"> касационно обжалване на</w:t>
        <w:tab/>
        <w:br/>
        <w:tab/>
        <w:t xml:space="preserve"/>
        <w:tab/>
        <w:br/>
        <w:tab/>
        <w:t xml:space="preserve">определение № 15994/ 03.09.2013 г. по ч. гр. д.№ 8823/ 2013 г. на Софийски градски съд, І г. о., 17 състав.</w:t>
        <w:tab/>
        <w:br/>
        <w:tab/>
        <w:t xml:space="preserve"> </w:t>
        <w:tab/>
        <w:br/>
        <w:tab/>
        <w:t xml:space="preserve">ОТМЕНЯ</w:t>
        <w:tab/>
        <w:br/>
        <w:tab/>
        <w:t xml:space="preserve"> </w:t>
        <w:tab/>
        <w:br/>
        <w:tab/>
        <w:t xml:space="preserve"> същото и потвърденото с него разпореждане от 20.05.2013 г. по гр. д.№20567/ 2013 г. на Софийски районен съд, ІІ г. о., 123 състав, за връщане на исковата молба на М. Н. В. </w:t>
        <w:tab/>
        <w:br/>
        <w:tab/>
        <w:t xml:space="preserve"> </w:t>
        <w:tab/>
        <w:br/>
        <w:tab/>
        <w:t xml:space="preserve">ВРЪЩА</w:t>
        <w:tab/>
        <w:br/>
        <w:tab/>
        <w:t xml:space="preserve"> </w:t>
        <w:tab/>
        <w:br/>
        <w:tab/>
        <w:t xml:space="preserve"> делото на Софийски районен съд за продължаване на съдопроизводствените действия по делото.</w:t>
        <w:tab/>
        <w:br/>
        <w:tab/>
        <w:t xml:space="preserve"> </w:t>
        <w:tab/>
        <w:br/>
        <w:tab/>
        <w:t xml:space="preserve">ОПРЕДЕЛЕНИЕТО </w:t>
        <w:tab/>
        <w:br/>
        <w:tab/>
        <w:t xml:space="preserve"> </w:t>
        <w:tab/>
        <w:br/>
        <w:tab/>
        <w:t xml:space="preserve">не подлежи на обжалване.</w:t>
        <w:tab/>
        <w:br/>
        <w:tab/>
        <w:t xml:space="preserve"> </w:t>
        <w:tab/>
        <w:br/>
        <w:tab/>
        <w:t xml:space="preserve">ПРЕДСЕДАТЕЛ: </w:t>
        <w:tab/>
        <w:br/>
        <w:tab/>
        <w:t xml:space="preserve"> </w:t>
        <w:tab/>
        <w:br/>
        <w:tab/>
        <w:t xml:space="preserve">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