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№515/16.11.2018 по гр. д. №808/2018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515</w:t>
        <w:tab/>
        <w:br/>
        <w:tab/>
        <w:t xml:space="preserve"> </w:t>
        <w:tab/>
        <w:br/>
        <w:tab/>
        <w:t xml:space="preserve">София, 16.11.2018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БРАНИСЛАВА ПАВЛОВА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808/2018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5265 от 19.10.2017 г. по в. гр. д. № 556/2017 г. на Окръжен съд - Благоевград е потвърдено решение № 115 от 22.05.2017 г. по гр. д. № 438/2016 г. на Районен съд - Петрич, с което на основание чл. 108 ЗС е признато за установено по отношение на Г. М. А. и Д. А. А., че В. М. П. е собственик на недвижим имот, представляващ самостоятелен обект в сграда, с предназначение ”жилище-апартамент”, с идентификатор 56126.601.570.2.2 по КККР на [населено място], с площ 120 кв. м, ведно с принадлежащите към него идеални части от общите части на сградата, средно - южно таванско помещение и идеални части от правото на строеж, който обект се намира в сграда № 2 в поземлен имот с идентификатор 56126.601.570, и ответниците са осъдени да й предадат владението върху този имот.</w:t>
        <w:tab/>
        <w:br/>
        <w:tab/>
        <w:t xml:space="preserve"> </w:t>
        <w:tab/>
        <w:br/>
        <w:tab/>
        <w:t xml:space="preserve"> В срока по чл. 283 ГПК въззивното решение е обжалвано с касационна жалба от Г. М. А.. В касационната жалба са изложени доводи за неправилност на решението поради необоснованост и нарушение на материалния закон. Жалбоподателят поддържа, че праводателите на ищцата не са придобили правото на собственост върху жилището на основание придобивна давност, тъй като същото е било собственост на Ж., а съгласно чл. 86 ЗС в редакция преди изменението в ДВ бр. 31/1990 г. и чл. 31, ал. 3 ЗК от 1991 г отм. този придобивен способ е неприложим по отношение на имотите и вещите, собственост на кооперации. </w:t>
        <w:tab/>
        <w:br/>
        <w:tab/>
        <w:t xml:space="preserve"> </w:t>
        <w:tab/>
        <w:br/>
        <w:tab/>
        <w:t xml:space="preserve"> Иска се въззивното решение да бъде допуснато до касационно обжалване на основание чл. 280, ал. 1, т. 1 и 3 ГПК по следните въпроси: Може ли член - кооператор на Ж. да се позовава на придобивна давност срещу Ж., докато е неин член; От кой момент по принцип жилище в Ж. може да се придобие по давност. Твърдението е, че тези въпроси са разрешени в противоречие с практиката на ВКС - решение № 527 от 16.06.2010 г. по гр. д. № 1136/2009 г. на І г. о и ТР № 44/75 г. на ОСГК/ неправилно посочено като ТР № 44/ 1977 г./.</w:t>
        <w:tab/>
        <w:br/>
        <w:tab/>
        <w:t xml:space="preserve"> </w:t>
        <w:tab/>
        <w:br/>
        <w:tab/>
        <w:t xml:space="preserve"> По делото е постъпил отговор на касационната жалба, подаден от В. М. П. чрез нейния пълномощник адв. М. Р., в който се изразява становище, че не са налице сочените от касатора основания за допускане на касационно обжалване, а по същество - че касационната жалба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От фактическа страна по делото е установено, че с нотариален акт № 72, т.І, нот. дело № 70/2016 г. на нотариус с № 510 в регистъра на Нотариалната камара, М. Х. А. и съпругата му П. В. А. дарили процесният недвижим имот на своята дъщеря В. М. П.. Своето право на собственост дарителите установили с нотариален акт № 176, т.І, нот. дело № 162/2008 г., с който били признати за собственици на имота на основание придобивна давност. По делото е установено и не е било спорно между страните, че жилището е изградено чрез Ж., на която М. Х. А. е бил член. С протокол от 17.11.1979 г. членовете на Ж. са извършили окончателно разпределение на изградените в сградата етажи, мазета, гаражи и тавански помещения, като на М. Х. А. е разпределен етаж втори с югоизточно изложение, гараж № 1, мазе № 1 и таванска стая № 3. По делото няма данни въз основа на това разпределение членовете на Ж. да са били снабдени с нотариални актове по реда на чл. 35, ал. 2 ЗЖСК. С гласни доказателства по делото е установено, че процесното жилище е било довършено през 1980 г. и семейството на М. и П. А. се нанесло да живее в него, заедно с двете си деца - ищцата В. П. и ответникът Г. А.. През 1998 г. ответникът Г. А. сключил граждански брак, и със съпругата си останали да живеят в жилището, заедно с неговите родители и сестра му. Последвана живяла в жилището до 2003 г., когато се омъжила и се установила да живее на друго място. </w:t>
        <w:tab/>
        <w:br/>
        <w:tab/>
        <w:t xml:space="preserve"> </w:t>
        <w:tab/>
        <w:br/>
        <w:tab/>
        <w:t xml:space="preserve"> В отговор на релевирания с въззивната жалба довод, че праводателите на ищцата не са могли да придобият правото на собственост върху спорното жилище по давност, тъй като същото е построено чрез Ж., която придобива собствеността върху построеното до снабдяване на член - кооператорите с нотариални актове за разпределените им обекти, и поради това по отношение на него е била приложима забраната на чл. 86 ЗС в редакция до изм. ДВ бр. 31/1990 г. и чл. 31, ал. 3 ЗК от 1991 г отм. за придобиване по давност, въззивният съд е приел, че имот-собственост на Ж., може да бъде придобиван по давност, включително и от член - кооператор, на когото този имот е бил разпределен. При формиране на този извод се е позовал на разрешението, дадено с т. 1 от ТР № 5 от 24.06.2017 г. по тълк. д. № 5/2014 г. на ОСГК на ВКС, в което е прието, че забраната на чл. 31, ал. 3 ЗК от 1991 г. не намира приложение по отношение на имуществото на Ж., тъй като този вид кооперации съществено се различават от кооперациите по ЗК. </w:t>
        <w:tab/>
        <w:br/>
        <w:tab/>
        <w:t xml:space="preserve"> </w:t>
        <w:tab/>
        <w:br/>
        <w:tab/>
        <w:t xml:space="preserve">Предвид изложените от въззивната инстанция съображения за уважаване на предявения иск настоящият състав намира, че не са налице предпоставките на чл. 280, ал. 1,.1 и 3 ГПК за допускане на въззивното решение до касационно обжалване. Основният спорен по делото въпрос - може ли да се придобие по давност самостоятелен обект, който е собственост на Ж., е разрешен от въззивната инстанция в съответствие със задължителната практика на ВКС, обективирана в т. 1 от ТР № 5 от 24.06.2017 г. по тълк. д. № 5/2014 г. на ОСГК, с която се приема, че забраната на чл. 31, ал. 3 от ЗК от 1991 г отм. не намира приложение спрямо имуществото на жилищностроителните кооперации поради спецификата на имуществените отношения, които урежда Законът за жилищностроителните кооперации. В същия смисъл е и решение № 527 от 16.06.2010 г. по гр. д. № 1136/2009 г. на І г. о., в което се приема че разпоредбата на чл. 31, ал. 3 ЗК от 1991 г., действала в периода от 03.08.1991 г. до 03.01.2000 г., не намира приложение към имотите, придобити от Ж., както и че няма пречка член-кооператор да придобие по давност обекта, определен за него, след като сградата е построена и единствено бездействието на органите на Ж. е причина правото на собственост да не бъде придобито по предвидения в чл. 35, ал. 2 ЗЖСК ред.</w:t>
        <w:tab/>
        <w:br/>
        <w:tab/>
        <w:t xml:space="preserve"> </w:t>
        <w:tab/>
        <w:br/>
        <w:tab/>
        <w:t xml:space="preserve"> Тълкувателно решение № 44 от 05.06.1975 г. на ОСГК на ВС е неотносимо към повдигнатите в изложението по чл. 284, ал. 3, т. 1 ГПК и разрешени от въззивния съд въпроси, поради което не може да обосноване допускане на касационно обжалване в хипотезата на чл. 280, ал. 1, т. 1 ГПК.</w:t>
        <w:tab/>
        <w:br/>
        <w:tab/>
        <w:t xml:space="preserve"> </w:t>
        <w:tab/>
        <w:br/>
        <w:tab/>
        <w:t xml:space="preserve">По изложените съображения въззивното решение не следва да се допуска до касационно обжалване. </w:t>
        <w:tab/>
        <w:br/>
        <w:tab/>
        <w:t xml:space="preserve"> </w:t>
        <w:tab/>
        <w:br/>
        <w:tab/>
        <w:t xml:space="preserve"> С оглед изхода на делото, на основание чл. 78, ал. 3 ГПК жалбоподателят Г. М. А. следва да бъде осъден да заплати на В. М. П. направените разноски за адвокатско възнаграждение за изготвяне на отговор на касационната жалба в размер на 500 лв., доказани с приложения към отговора договор за правна защита и съдействие от 01.02.2018 г., сключен с адв. М. Р..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5265 от 19.10.2017 г. по в. гр. д. № 556/2017 г. на Окръжен съд – Благоевград.</w:t>
        <w:tab/>
        <w:br/>
        <w:tab/>
        <w:t xml:space="preserve"> </w:t>
        <w:tab/>
        <w:br/>
        <w:tab/>
        <w:t xml:space="preserve"> ОСЪЖДА Г. М. А. да заплати на В. М. П. разноски за адвокатско възнаграждение за защита пред ВКС в размер на 500 / петстотин/ лв.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