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№494/12.11.2018 по търг. д. №1607/2018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494</w:t>
        <w:tab/>
        <w:br/>
        <w:tab/>
        <w:t xml:space="preserve"> </w:t>
        <w:tab/>
        <w:br/>
        <w:tab/>
        <w:t xml:space="preserve">гр. София, 12.11.2018 г.</w:t>
        <w:tab/>
        <w:br/>
        <w:tab/>
        <w:t xml:space="preserve"> </w:t>
        <w:tab/>
        <w:br/>
        <w:tab/>
        <w:t xml:space="preserve">ВЪРХОВНИЯТ КАСАЦИОНЕН СЪД на Република България, Търговска колегия, I отделение, в закрито заседание на двадесет и седми септември през две хиляди и осемнадесета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при секретаря. ....................................., след като изслуша докладваното от съдия Калчева, т. д. № 1607 по описа за 2018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подадена от „Ню Лайф Проджект” ООД (н.), [населено място] срещу решение № 49/22.03.2018г. по в. т.д. н. № 399/2017г. на Великотърновски апелативен съд, с което е потвърдено решение от 09.11.2017г. по т. д.н. № 128/2016г. на Великотърновския окръжен съд, с което на основание чл. 630, ал. 2 ТЗ касаторът е обявен в несъстоятелност, прекратена е дейността му, постановени са обща възбрана и запор върху имуществото му, прекратени са правомощията на органите му, лишен е от правото да управлява и да се разпорежда с имуществото, включено в масата на несъстоятелността, и е постановено започване на осребряване на имуществото, включено в масата на несъстоятелността, и разпределение на осребреното имущество. </w:t>
        <w:tab/>
        <w:br/>
        <w:tab/>
        <w:t xml:space="preserve"> </w:t>
        <w:tab/>
        <w:br/>
        <w:tab/>
        <w:t xml:space="preserve">Касаторът поддържа, че въззивното решение е очевидно неправилно поради нарушение на материалния закон, съществено нарушение на съдопроизводствените правила и необоснованост, а допускането на касационно обжалване основава на предпоставките по чл. 280, ал. 1, т. 1 и т. 3 ГПК. </w:t>
        <w:tab/>
        <w:br/>
        <w:tab/>
        <w:t xml:space="preserve"> </w:t>
        <w:tab/>
        <w:br/>
        <w:tab/>
        <w:t xml:space="preserve">Ответникът „КТБ“ АД (н.), [населено място] оспорва жалбата. Претендира разноски.</w:t>
        <w:tab/>
        <w:br/>
        <w:tab/>
        <w:t xml:space="preserve"> </w:t>
        <w:tab/>
        <w:br/>
        <w:tab/>
        <w:t xml:space="preserve">Ответникът „Рейнолдс Интернешънъл Инвестмънтс” ООД, [населено място], САЩ изразява становище за основателност на касационната жалба.</w:t>
        <w:tab/>
        <w:br/>
        <w:tab/>
        <w:t xml:space="preserve"> </w:t>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 280, ал. 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За да постанови обжалваното решение, въззивният съд е приел, че искането по чл. 630, ал. 2 ТЗ за откриване на производство по несъстоятелност на „Ню Лайф Проджект” ООД е подадено от активно легитимирано лице – кредитор. Позовавайки се на заключението на вещото лице по проведената съдебно – икономическа експертиза, е счел, че финансовото състояние на длъжника е влошено за продължителен период, включително преди началната дата на неплатежоспособността: длъжникът не притежава краткотрайни активи, няма материални запаси, няма вземания към длъжници, наличните му към 2016 г. парични средства са в размер на 2 000 лв., а коефициентите му на обща, бърза и незабавна ликвидност за целия изследван период от 2012 г. до 2016 г. са под единица. Констатирал е, че търговската дейност на дружеството е осъществявана до 2015г. чрез собствения му търговски обект – хотел с ресторант в [населено място]; върху хотела е учредена договорна ипотека в полза на „КТБ” АД (н.) и по отношение на същия се осъществява принудително изпълнение. Въззивният съд е приел, че със сумата, получена от публичната продан на хотела, привилегированият кредитор „КТБ” АД (н.) няма да се удовлетвори напълно, тъй като вземанията му надвишават по размер стойността на имота, както и са налице претенции от други кредитори, предявили вземанията си в производството по несъстоятелност. Установил е, че с договор от 13.07.2015г. хотелът е отдаден под наем от длъжника на „Априлци Холидейс 2015” ООД при наемна цена от 800 лв. месечно през първите месеци и 1 200 лв. през следващите месеци. С оглед договорената наемна цена и обстоятелството, че договорът е сключен между свързани лица, съгласно вписвания в Търговския регистър и удостоверения за родствени връзки, решаващият съд е достигнал до извода, че договорът за наем не е в полза на масата на несъстоятелността – кредиторите не могат да се удовлетворят от наема, както и не могат да се покрият разходите на производството по несъстоятелност. Счел е, че длъжникът не може да извършва търговска дейност предвид дерегистрирането му по ЗДДС, както и че дейността му се извършва от наемателя „Априлци Холидейс 2015” ООД, който с договор от 25.05.2016г. е закупил и оборудването на хотела. Въззивният съд е заключил, че продължаването на дейността на „Ню Лайф Проджект” ООД би увредила масата на несъстоятелността, налице е настъпила увреда и възможност за бъдеща такава. С оглед на това е приел, че са налице предпоставките по чл. 630, ал. 2 ТЗ за обявяване на длъжника в несъстоятелност и прекратяване дейността на предприятието му. </w:t>
        <w:tab/>
        <w:br/>
        <w:tab/>
        <w:t xml:space="preserve"> </w:t>
        <w:tab/>
        <w:br/>
        <w:tab/>
        <w:t xml:space="preserve">Настоящият състав на ВКС намира, че не са налице основания за допускане на касационно обжалване.</w:t>
        <w:tab/>
        <w:br/>
        <w:tab/>
        <w:t xml:space="preserve"> </w:t>
        <w:tab/>
        <w:br/>
        <w:tab/>
        <w:t xml:space="preserve"> Неоснователни са доводите на касатора, изложени в касационната жалба за очевидна неправилност на обжалваното въззивно решение. Според чл. 280, ал. 2, предл. 3 ГПК въззивното решение се допуска до касационно обжалване при очевидна неправилност, което основание е независимо от касационните основания по чл. 281, т. 3 ГПК и поставените в изложението въпроси по чл. 280, ал. 1 ГПК и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същинска касационна проверка по същество на обжалваното решение.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Обжалваното въззивно решение не разкрива никой от изброените по – горе пороци. </w:t>
        <w:tab/>
        <w:br/>
        <w:tab/>
        <w:t xml:space="preserve"> </w:t>
        <w:tab/>
        <w:br/>
        <w:tab/>
        <w:t xml:space="preserve">В изложението по чл. 284, ал. 3, т. 1 ГПК касаторът поставя следните въпроси: 1. „По направено искане по чл. 630, ал. 2 ТЗ и при депозиран оздравителен план следва ли съдът първо да се произнесе по приемането на плана?“; 2. „В производството по обжалване на решение по чл. 630, ал. 2 ТЗ има ли въззивният съд правомощието да обсъжда съответствието на плана с изискванията на чл. 700, ал. 1 ТЗ?”; 3. „Следва ли въззивният съд да анализира целесъобразността на депозиран оздравителен план?”; 4. „Следва ли въззивният съд да вземе предвид изготвянето на оздравителен план като потвърждение на стремежа на органа на длъжника да предприеме реални действия за оздравяването на предприятието?”; 5. „Следва ли съдът по свой почин да установи дали е налице основанието за приложението на чл. 630, ал. 2 ТЗ, като назначи съдебно – счетоводна експертиза, която да анализира тези въпроси и да вземе предвид актуални икономически данни след датата на откриването на производството по несъстоятелност?”; 6. „Следва ли въззивният съд да установи обективното икономическо състояние на дружеството при искане по чл. 630, ал. 2 ТЗ?”; 7. „Относими ли са събраните в първата фаза на несъстоятелността доказателства относно неплатежоспособността на дружеството към направеното искане по реда на чл. 630, ал. 2 ТЗ?“; 8. „Допустимо доказателствено средство ли са частните експертни заключения в гражданския процес?“. По първия въпрос допускането на касационно обжалване основава на предпоставката по чл. 280, ал. 1, т. 3 ГПК. По останалите въпроси твърди наличие на основанието по чл. 280, ал. 1, т. 1 ГПК, като се позовава на т. 10 от Тълкувателно решение № 1/04.01.2001г. по тълк. д. № 1/2000г. на ОСГК на ВКС и решение № 42/05.03.2014г. по гр. д. № 5488/2013г. на ВКС, V г. о.</w:t>
        <w:tab/>
        <w:br/>
        <w:tab/>
        <w:t xml:space="preserve"> </w:t>
        <w:tab/>
        <w:br/>
        <w:tab/>
        <w:t xml:space="preserve">Така формулирани въпросите нямат характеристиката на обуславящи правни въпроси по смисъла на т. 1 от Тълкувателно решение № 1/19.02.2010г. по тълк. д. № 1/2009г. на ОСГТК на ВКС, съгласно която 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Първите четири въпроса представляват оплакване за неправилност на съдебния акт поради необоснованост; отговорът на пети, шести и седми въпрос зависи от възприемането на фактическата обстановка и обсъждане на събраните доказателства, докато осмият въпрос е теоретичен и не е отнесен към мотивите на решението. С оглед на изложеното поставените въпроси не отговарят на общото изискване по чл. 280, ал. 1 ГПК за допускане на касационно обжалване. </w:t>
        <w:tab/>
        <w:br/>
        <w:tab/>
        <w:t xml:space="preserve"> </w:t>
        <w:tab/>
        <w:br/>
        <w:tab/>
        <w:t xml:space="preserve">Дори и да се приеме, че е изпълнено общото основание по чл. 280, ал. 1 ГПК, не са налице поддържаните от касатора допълнителни предпоставки по чл. 280, ал. 1, т. 1 и т. 3 ГПК. </w:t>
        <w:tab/>
        <w:br/>
        <w:tab/>
        <w:t xml:space="preserve"> </w:t>
        <w:tab/>
        <w:br/>
        <w:tab/>
        <w:t xml:space="preserve">Съгласно постоянната съдебна практика на ВКС, обективирана в решение № 44/27.05.2014г. по т. д. № 3286/2013г. на ВКС, II т. о. и решение № 124/21.01.2014г. по т. д. № 1058/2012г. на ВКС, I т. о., разпоредбата на чл. 630, ал. 2 ТЗ урежда две самостоятелни хипотези на обявяване на длъжника в несъстоятелност, с прекратяване на дейността му: едновременно с откриване на производство по несъстоятелност и след постановяване на решението за откриване на производство по несъстоятелност, но не по – късно от изтичане на срока по чл. 698 ТЗ. И в двата случая законодателят изрично е предвидил искане на длъжника, съответно на ликвидатора, синдика, НАП и кредитор. В разпоредбата на чл. 630, ал. 2 ТЗ е регламентирана и основната предпоставка за обявяване на длъжника в несъстоятелност с прекратяване на дейността му: когато е очевидно, че продължаването на дейността би увредила масата на несъстоятелността. Преценката за увреждане масата на несъстоятелността при продължаване дейността на длъжника е не само обективна, но и субективна, въз основа на критерии, които не е необходимо да установят действително увреждане, а е достатъчно да предпоставят извод за възможност от бъдеща увреда. Същевременно обявяването в несъстоятелност лишава кредиторите, а и длъжника от възможността за оздравяване, която е от съществен интерес за всяка от страните. В този смисъл законодателят изрично е предвидил заявена субективна преценка за наличие на предпоставките по чл. 630, ал. 2 ТЗ от длъжника, ликвидатора, синдика, НАП или кредитора. Изрична е и разпоредбата на чл. 697, ал. 3 ТЗ, съгласно която в случаите по чл. 630, ал. 2 ТЗ не може да се предлага план за оздравяване. Въззивното решение е постановено в съответствие с постоянната съдебна практика на ВКС. Относно наличието на процесуалноправната предпоставка въззивният съд е съобразил, че искането по чл. 630, ал. 2 ТЗ изхожда от процесуално легитимирано лице по смисъла на тази разпоредба. Извод за наличие на материалноправната предпоставка е направил от данните, съдържащи се в заключението на вещото лице по проведената съдебно – икономическа експертиза, в тази връзка с оглед установяване на обективното финансово - икономическо състояние е обсъдил и сключените от длъжника с „Априлци Холидейс 2015” ООД договор за наем на търговски обект - хотел с ресторант и договор за продажба на движими вещи – хотелски инвентар. </w:t>
        <w:tab/>
        <w:br/>
        <w:tab/>
        <w:t xml:space="preserve"> </w:t>
        <w:tab/>
        <w:br/>
        <w:tab/>
        <w:t xml:space="preserve">В съответствие с постоянната практика на ВКС са и процесуалните действия на въззивния съд. По смисъла на решение № 153/23.12.2010г. по т. д. № 255/2010г. на ВКС, I т. о., решение № 90/20.07.2012г. по т. д. № 1152/2011г. на ВКС, I т. о., решение № 199/08.11.2013г. по т. д. № 1819/2013г. на ВКС, II т. о., преклузията на чл. 266, ал. 1 ГПК не се прилага в производството по несъстоятелност, с оглед нуждата в това производство да бъде съобразена динамиката в търговските отношения. Със специалната норма на чл. 621а, ал. 1, т. 2 ТЗ е засилено служебното начало, като е предоставена възможност на съда по свой почин да установява факти и събира доказателства, които са от значение за делото, която норма се прилага и за двете съдебни инстанции. Доколкото в хода на въззивното производство касаторът не е релевирал доводи и възражения във връзка с установеното от заключението по проведената съдебно – счетоводна експертиза, нито е твърдял, че след постановяване на първоинстанционния акт са настъпили факти, които следва да бъдат съобразени при преценката на неговото икономическо състояние, за въззивния съд не е съществувало основание да предприеме действия за служебно събиране на доказателства. </w:t>
        <w:tab/>
        <w:br/>
        <w:tab/>
        <w:t xml:space="preserve"> </w:t>
        <w:tab/>
        <w:br/>
        <w:tab/>
        <w:t xml:space="preserve">По изложените съображения въззивното решение не се допуска до касационно обжалване.</w:t>
        <w:tab/>
        <w:br/>
        <w:tab/>
        <w:t xml:space="preserve"> </w:t>
        <w:tab/>
        <w:br/>
        <w:tab/>
        <w:t xml:space="preserve">Мотивиран от горното, Върховният касационен съд</w:t>
        <w:tab/>
        <w:br/>
        <w:tab/>
        <w:t xml:space="preserve"> </w:t>
        <w:tab/>
        <w:br/>
        <w:tab/>
        <w:t xml:space="preserve">ОПРЕДЕЛИ:</w:t>
        <w:tab/>
        <w:br/>
        <w:tab/>
        <w:t xml:space="preserve"> </w:t>
        <w:tab/>
        <w:br/>
        <w:tab/>
        <w:t xml:space="preserve">НЕ ДОПУСКА касационно обжалване на решение № 49/22.03.2018г. по в. т.д. н. № 399/2017г. на Великотърновски апелативен съд.</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