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№5/05.10.2012 по гр. д. №662/2012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662 от 2012 година и за да се произнесе взе предвид следното:</w:t>
        <w:tab/>
        <w:br/>
        <w:tab/>
        <w:t xml:space="preserve"> </w:t>
        <w:tab/>
        <w:br/>
        <w:tab/>
        <w:t xml:space="preserve"> С решение №149/06.08.2012г.,постановено по гр. д.№1099/2011г. на ІІ ГО на ВКС по реда на чл. 307, ал. 3 ГПК на основание чл. 303, ал. 1, т. 5, предл. първо ГПК е отменено решение №235/15.04.2010г. по гр. д.№673/2009г. на І ГО на ВКС и делото е върнато за ново разглеждане, като е прието, че е налице основание за отмяна по причина, че ответницата по предявения иск Н. К. Б. е починала след приключване на устните състезания пред въззивния съд, но нейните наследници по закон не са били конституирани в производството, не са получили препис от подадената от другата страна касационна жалба, не са били призовавани и не са взели участие в касационното производство.</w:t>
        <w:tab/>
        <w:br/>
        <w:tab/>
        <w:t xml:space="preserve"> </w:t>
        <w:tab/>
        <w:br/>
        <w:tab/>
        <w:t xml:space="preserve"> От постъпилото по делото удостоверение за наследници №541/18.09.2008г. се установява, че Н. К. Б. е починала на 15.04.2008г. и като наследници по закон е оставила преживял съпруг С. В. Б. /имащ качеството страна в производството по делото/,син Г. С. В. и син К. С. Б.. С. В. Б. е починал на 28.04.2011г. и като наследници по закон е оставил синовете си Г. С. В. и К. С. Б..</w:t>
        <w:tab/>
        <w:br/>
        <w:tab/>
        <w:t xml:space="preserve"> </w:t>
        <w:tab/>
        <w:br/>
        <w:tab/>
        <w:t xml:space="preserve">Настоящият състав приема, че Г. С. В. и К. С. Б. следва да бъдат конституирани в производството по делото по реда на чл. 227 ГПК на мястото на починалите ответници по касационна жалба и да им бъде изпратен препис от жалбата и приложенията към нея за отговор, като по реда на чл. 288 ГПК съдът следва да се произнесе досежно основанията за допускане на касационно обжалване след изтичане на срока по чл. 287, ал. 1 ГПК.</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КОНСТИТУИРА Г. С. В.,ЕГН [ЕГН], от [населено място],ж. к.”Д.”,[жилищен адрес] и К. С. Б., ЕГН [ЕГН],от [населено място],ж. к.”Д.”,[жилищен адрес] на мястото на починалите ответници по касационна жалба Н. К. Б. и С. В. Б..</w:t>
        <w:tab/>
        <w:br/>
        <w:tab/>
        <w:t xml:space="preserve"> </w:t>
        <w:tab/>
        <w:br/>
        <w:tab/>
        <w:t xml:space="preserve">ЗАЛИЧАВА Н. К. Б. и С. Б. Б. от списъка на лицата за призоваване.</w:t>
        <w:tab/>
        <w:br/>
        <w:tab/>
        <w:t xml:space="preserve"> </w:t>
        <w:tab/>
        <w:br/>
        <w:tab/>
        <w:t xml:space="preserve">На новоконституираните ответници да се изпрати служебно изготвен препис от касационна жалба вх.№17030/23.06.2008г. и приложенията към нея с указания, че в едномесечен срок от получаването могат да подадат отговор по реда на чл. 297, ал. 1 ГПК.</w:t>
        <w:tab/>
        <w:br/>
        <w:tab/>
        <w:t xml:space="preserve"> </w:t>
        <w:tab/>
        <w:br/>
        <w:tab/>
        <w:t xml:space="preserve">След изтичане на срока делото да се докладва за произнасяне по реда на чл. 288 ГПК.</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