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№409/09.07.2012 по гр. д. №496/2012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409</w:t>
        <w:tab/>
        <w:br/>
        <w:tab/>
        <w:t xml:space="preserve"> </w:t>
        <w:tab/>
        <w:br/>
        <w:tab/>
        <w:t xml:space="preserve">София, 09.07.2012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осемнадесети юни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496 /2012 година, и за да се произнесе, взе предвид:</w:t>
        <w:tab/>
        <w:br/>
        <w:tab/>
        <w:t xml:space="preserve"> </w:t>
        <w:tab/>
        <w:br/>
        <w:tab/>
        <w:t xml:space="preserve"> 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2580/ 21.03.2012 година </w:t>
        <w:tab/>
        <w:br/>
        <w:tab/>
        <w:t xml:space="preserve"> </w:t>
        <w:tab/>
        <w:br/>
        <w:tab/>
        <w:t xml:space="preserve">на Е. С. М. от [населено място], приподписана от адв.М. М.- АК П. срещу въззивно Решение Nо 48 от 13.02.2012 година по гр. възз. д. Nо 987/2011 год. на ОС-Плевен, с което е потърдено на основание чл. 271 ал. 1 ГПК РешениеNо 266 от 18.12.2009 година по гр. д. Nо 346 /2009 година на РС-Левски по </w:t>
        <w:tab/>
        <w:br/>
        <w:tab/>
        <w:t xml:space="preserve"> </w:t>
        <w:tab/>
        <w:br/>
        <w:tab/>
        <w:t xml:space="preserve">уважения ревандикационен иск на 120 кв. м., част от бивш парцел * в кв. * по плана на [населено място]</w:t>
        <w:tab/>
        <w:br/>
        <w:tab/>
        <w:t xml:space="preserve"> </w:t>
        <w:tab/>
        <w:br/>
        <w:tab/>
        <w:t xml:space="preserve">, понастоящем част от парцел * в кв. * по ПУП на [населено място], одобрен през 1999 година.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решение, е постановено в нарушение на материалния закон и на съществени процесуални правила и е необосновано, основания за отмяна по см. на чл. 281 т. 3 ГПК.</w:t>
        <w:tab/>
        <w:br/>
        <w:tab/>
        <w:t xml:space="preserve"> </w:t>
        <w:tab/>
        <w:br/>
        <w:tab/>
        <w:t xml:space="preserve">Допустимостта на касационното обжалване </w:t>
        <w:tab/>
        <w:br/>
        <w:tab/>
        <w:t xml:space="preserve"> </w:t>
        <w:tab/>
        <w:br/>
        <w:tab/>
        <w:t xml:space="preserve">по чл. 280 ал. 1 т. 1, т. 2 и т. 3 ГПК</w:t>
        <w:tab/>
        <w:br/>
        <w:tab/>
        <w:t xml:space="preserve"> </w:t>
        <w:tab/>
        <w:br/>
        <w:tab/>
        <w:t xml:space="preserve">, се обосновава с тезата, че по въпроса как регулационен и кадастрален план, приет през 1999 година и действащ към момента автоматично се обезсилва по отношение на процесния имот и за него важи плана от 1929 година и по въпроса за постановяване на решение при изяснено дело въззивният съд се е произнесъл в противоречие с ПП ВС 1-53 като не е обсъдил всички доказателства по делото, както и в противоречие с трайно установената практика по приложение на чл. 149 ал. 2 и чл. 235 ал. 2 ГПК / чл. 186 ГПК и чл. 188 ал. 1 ГПК-отм./. 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ответната страна - А. А. и С. А. чрез адв. Ю. М.- АК П., с което се прави възражение относно недопустимостта на касационното обжалване поради цената на иска под 5000 лв., както и за липсата на основания за допускане на самото касационно обжалване поради липсата на конкретно посочено основание и поставен правен въпрос. Претендират се разноски, 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при данните за данъчната оценката на имота, настоящият състав приема касационната жалба е процесуално допустима.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допустимо, тъй като цената на иска се определя от данъчната оценка на защитимото вещно право на имотите на спорящите страни, част от които са спорните кв. м. </w:t>
        <w:tab/>
        <w:br/>
        <w:tab/>
        <w:t xml:space="preserve"> </w:t>
        <w:tab/>
        <w:br/>
        <w:tab/>
        <w:t xml:space="preserve"> С оглед на формулираните въпроси и релевирани доводи, настоящият състав на ВКС намира, че не са налице основания </w:t>
        <w:tab/>
        <w:br/>
        <w:tab/>
        <w:t xml:space="preserve"> </w:t>
        <w:tab/>
        <w:br/>
        <w:tab/>
        <w:t xml:space="preserve">по чл. 280 ал. 1 т. 1-3 ГПК</w:t>
        <w:tab/>
        <w:br/>
        <w:tab/>
        <w:t xml:space="preserve"> </w:t>
        <w:tab/>
        <w:br/>
        <w:tab/>
        <w:t xml:space="preserve">, обуславящи допускане на касационното обжалване, </w:t>
        <w:tab/>
        <w:br/>
        <w:tab/>
        <w:t xml:space="preserve"> </w:t>
        <w:tab/>
        <w:br/>
        <w:tab/>
        <w:t xml:space="preserve"> Поставеният въпрос </w:t>
        <w:tab/>
        <w:br/>
        <w:tab/>
        <w:t xml:space="preserve"> </w:t>
        <w:tab/>
        <w:br/>
        <w:tab/>
        <w:t xml:space="preserve">за постановяване на решение при напълно изяснено дело</w:t>
        <w:tab/>
        <w:br/>
        <w:tab/>
        <w:t xml:space="preserve"> </w:t>
        <w:tab/>
        <w:br/>
        <w:tab/>
        <w:t xml:space="preserve"> е въпрос, по който ВКС се е произнесъл с отменителното си решение при разглеждане на делото по повод на първото обжалване пред ВКС, с което е формирал и задължителна за инстанциите по същество съдебна практика. За да се поддържа теза за наличие на основания по см. на чл. 280 ал. 1 т. 1 ГПК следва произнесеното от въззивния съд решение да е в противоречие с приетите общи мотиви на решение по чл. 290 ГПК или друга задължителна съдебна практика посочена с разясненията на т. 2 на ТР 1/2009 год. на ОСГТК на ВКС.</w:t>
        <w:tab/>
        <w:br/>
        <w:tab/>
        <w:t xml:space="preserve"> </w:t>
        <w:tab/>
        <w:br/>
        <w:tab/>
        <w:t xml:space="preserve">В конкретния случай не може да се приеме, че е налице основания по чл. 280 ал. 1 т. 1 ГПК, тъй като при новото разглеждане на делото пред въззивния съд са били съобразени указанията за събиране на нови доказателства – изслушване на свидетели и експертиза, т. е. няма нарушение на задължителната съдебна практика по решението по чл. 290 ГПК.След като делото изцяло е разгледано по реда на ГПК от 2007 година, то позоваването на задължителна съдебна практика по приложение на правни институти, касаещи отменени процесуални правила – в случая по ПП ВС 1-53 година, е некоректно и недопустимо. </w:t>
        <w:tab/>
        <w:br/>
        <w:tab/>
        <w:t xml:space="preserve"> </w:t>
        <w:tab/>
        <w:br/>
        <w:tab/>
        <w:t xml:space="preserve"> Поставеният въпрос </w:t>
        <w:tab/>
        <w:br/>
        <w:tab/>
        <w:t xml:space="preserve"> </w:t>
        <w:tab/>
        <w:br/>
        <w:tab/>
        <w:t xml:space="preserve">как регулационен и кадастрален план, приет през 1999 година и действащ към момента автоматично се обезсилва по отношение на процесния имот и за него важи плана от 1929 година</w:t>
        <w:tab/>
        <w:br/>
        <w:tab/>
        <w:t xml:space="preserve"> </w:t>
        <w:tab/>
        <w:br/>
        <w:tab/>
        <w:t xml:space="preserve"> е фактически, а не правен въпрос.Доколкото този въпрос е разрешен въз основа правилата на ЗУТ и разясненията, дадени с ТР 3/2010 год. на ОСГК нас ВКС по приложение на § 6 от ПР на ЗУТ, то не може да се поддържа основание за допускане на касационното обжалване на основание противоречие с трайно установена съдебна практика, извън посочената.</w:t>
        <w:tab/>
        <w:br/>
        <w:tab/>
        <w:t xml:space="preserve"> </w:t>
        <w:tab/>
        <w:br/>
        <w:tab/>
        <w:t xml:space="preserve">С оглед изхода на спора и на основание чл. 81 ГПК във вр. с чл. 78 ал. 3 ГПК, ответниците имат право на претендираните разноски за касационното производство, установени с Договора за правна защита и съдействие от 09.05.2012 година в размер на 100 лв./ сто лева/.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Т.1-3 ГПК и чл. 78 ал. 3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 Nо 2580/ 21.03.2012 година </w:t>
        <w:tab/>
        <w:br/>
        <w:tab/>
        <w:t xml:space="preserve"> </w:t>
        <w:tab/>
        <w:br/>
        <w:tab/>
        <w:t xml:space="preserve">на Е. С. М. от [населено място], приподписана от адв.М. М.- АК П. срещу въззивно Решение Nо 48 от 13.02.2012 година по гр. възз. д. Nо 987/2011 год. на ОС-Плевен, с което е потвърдено на основание чл. 271 ал. 1 ГПК РешениеNо 266 от 18.12.2009 година по гр. д. Nо 346 /2009 година на РС-Левски по </w:t>
        <w:tab/>
        <w:br/>
        <w:tab/>
        <w:t xml:space="preserve"> </w:t>
        <w:tab/>
        <w:br/>
        <w:tab/>
        <w:t xml:space="preserve">уважения ревандикационен иск на 120 кв. м., част от бивш парцел * в кв. * по плана на [населено място]</w:t>
        <w:tab/>
        <w:br/>
        <w:tab/>
        <w:t xml:space="preserve"> </w:t>
        <w:tab/>
        <w:br/>
        <w:tab/>
        <w:t xml:space="preserve">, понастоящем част от парцел * в кв. * по ПУП на [населено място], одобрен през 1999 година.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Е. С. М. от [населено място], област П., [улица]Nо 2 ЕГ Nо [ЕГН] да заплати на А. А. А. и С. Ф. А., и двамата от [населено място], област П. сумата 100 лв. / сто лева/,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