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№5/10.01.2011 по търг. д. №347/2010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5</w:t>
        <w:tab/>
        <w:br/>
        <w:tab/>
        <w:t xml:space="preserve"> </w:t>
        <w:tab/>
        <w:br/>
        <w:tab/>
        <w:t xml:space="preserve">С., 10, 01, 2011 г.</w:t>
        <w:tab/>
        <w:br/>
        <w:tab/>
        <w:t xml:space="preserve"/>
        <w:tab/>
        <w:br/>
        <w:tab/>
        <w:t xml:space="preserve">Върховният касационен съд на Р. Б.,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първи ноември през две хиляди и 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…………………………………..……. и с участието на прокурора…………………………………….., като изслуша докладваното от съдията Емил Марков търг. дело № 347 по описа за 2010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14081/25.ІІ.2010 г. на [фирма] - С., подадена чрез процесуалния му представител по пълномощие, против въззивното решение на С. градски съд, ГК, с-в ІІ-В от 21.ХІІ.2009 г., постановено по гр. дело № 2396/09 г., с което е било изцяло потвърдено първоинстанционното решение на СРС, ІІ ГК, 77-и с-в, от 22.Х.2009 г. по гр. дело № 1407/08 г.: за осъждането на търговеца настоящ касатор – „на основание чл. 9 ЗЗД във вр. 288 ТЗ и чл. 294, ал. 1 ТЗ” - да заплати на [фирма]-Б. сума в размер на 18 598.11 лв. като остатък от неизплатено възнаграждение по сключен помежду им договор за изработка във вр. с издадената от изпълнителя ф/ра № [ЕГН]/5.Х.07 г., както и мораторна лихва – на основание чл. 86, ал. 1 ЗЗД във вр. чл. 294, ал. 1 ТЗ – върху посочената главница в размер на сумата 1 400.42 лв. за периода от фактурирането и до подаване на исковата молба, а също и съдебно-деловодни разноски в полза на последното д-во в размер на 3 799.94 лв. </w:t>
        <w:tab/>
        <w:br/>
        <w:tab/>
        <w:t xml:space="preserve"> </w:t>
        <w:tab/>
        <w:br/>
        <w:tab/>
        <w:t xml:space="preserve"> Единственото оплакване на касатора [фирма] С. е за постановяване на атакуваното въззивно решение при допуснати от СГС съществени нарушения на съдопроизводствените правила. Поради това се претендира касирането му и връщане на делото за ново разглеждане но от друг състав на първостепенния съд, който повторно „да извърши процедурата по връчване на искова молба на ответника /настоящ касатор/ и да му даде възможност да депозира писмен отговор и да направи доказателствени искания”. </w:t>
        <w:tab/>
        <w:br/>
        <w:tab/>
        <w:t xml:space="preserve"> </w:t>
        <w:tab/>
        <w:br/>
        <w:tab/>
        <w:t xml:space="preserve"> В изложението си по чл. 284, ал. 3, т. 1 ГПК търговецът касатор обосновава приложно поле на касационното обжалване с наличието на предпоставката по т. 3 на чл. 280, ал. 1 ГПК, изтъквайки че с атакуваното въззивно решение СГС се е произнесъл по процесуалноправния въпрос от значение за точното прилагане на закона /чл. 133 ГПК/, както и за развитието на правото, свеждащ се до преклудиране на възможността му да сочи доказателства пред въззивната инстанция в хипотеза, когато вместо по конкретното дело пред първостепенния съд, означено като № 14707/08 г., той бил получил „две призовки – за връчване на исковата молба и за дата на първото съдебно заседание – касаещи различни дела, с различни номера по описа на първоинстанционния съд” – по гр. д. № 14707/08 г., а така също и по гр. д. № 1407/08 г. на СРС, 77 с-в. </w:t>
        <w:tab/>
        <w:br/>
        <w:tab/>
        <w:t xml:space="preserve"> </w:t>
        <w:tab/>
        <w:br/>
        <w:tab/>
        <w:t xml:space="preserve"> По реда на чл. 287, ал. 1 ГПК ответното по касация [фирма]–Б. писмено е възразило чрез процесуалния си представител по пълномощие както по допустимостта на касационното обжалване, така и по основателността на оплакванията за неправилност на атакуваното въззивно решение. </w:t>
        <w:tab/>
        <w:br/>
        <w:tab/>
        <w:t xml:space="preserve"> </w:t>
        <w:tab/>
        <w:br/>
        <w:tab/>
        <w:t xml:space="preserve"> Върховният касационен съд на Р.,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СГС, касационната жалба на [фирма] - С.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Съображенията, че в случая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Съгласно задължителните за съдилищата в Р. постановки по т. 4 на ТР № 1/19.ІІ.2010 г. на ОСГТК на ВКС, постановено по тълк. дело № 1/09 г., правният въпрос от значение за изхода по конкретното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 – когато законите са непълни, неясни или противоречиви, така че да бъде създадена съдебна практика по прилагането им или за да бъде тя осъвременена предвид настъпили в законодателството и обществените условия промени. </w:t>
        <w:tab/>
        <w:br/>
        <w:tab/>
        <w:t xml:space="preserve"> </w:t>
        <w:tab/>
        <w:br/>
        <w:tab/>
        <w:t xml:space="preserve"> В случая съставът на СГС с нарочното си определение от з. з. на 31.ІІІ.2009 г., постановено в пр-во по реда на чл. 267 ГПК, е указал на страните по делото за процесуалната забрана по чл. 266, ал. 1 ГПК те да твърдят нови обстоятелства, както и да сочат и представят доказателства, които са могли да посочат и представят в срок в първоинстанционното производство - независимо от главното твърдение във въззивната жалба на [фирма]-С., че възможността му да подаде отговор по реда на чл. 133 ГПК на исковата молба на [фирма]-Б. по една или друга причина се е оказала осуетена, т. е., че са съществували особени непредвидени обстоятелства, на които се дължи пропускът му да поиска и представи доказателствата, чието събиране въззивният съд е отказал. </w:t>
        <w:tab/>
        <w:br/>
        <w:tab/>
        <w:t xml:space="preserve"> </w:t>
        <w:tab/>
        <w:br/>
        <w:tab/>
        <w:t xml:space="preserve"> Настоящият състав на ВКС намира, че предпоставката по т. 3 на чл. 280, ал. 1 ГПК в случая не налице, независимо от обстоятелството, че разпоредбите в същия, отнасящи се до т. нар. „концентрационно начало в процеса”, в съвкупност представляват нов правен институт, който тепърва предстои да се развива. Доколкото обаче пред въззивната инстанция настоящият касатор изрично е правил искане за обезсилване на първоинстанционното решение - като процесуално недопустимо на горепосоченото основание, отнасящо се до преклузиите по чл. 133 ГПК, практически е релевирана вероятност недопустимо да се окаже и решението на СГС по съществото на облигационния спор. С оглед това и по съображения от финалната част на текста по т. 1 на горецитираното тълкувателно решение на ОСГТК на ВКС, ще следва да се приеме, че е налице приложно поле на касационния контрол.</w:t>
        <w:tab/>
        <w:br/>
        <w:tab/>
        <w:t xml:space="preserve"> </w:t>
        <w:tab/>
        <w:br/>
        <w:tab/>
        <w:t xml:space="preserve"> Мотивиран от горното Върховният касационен съд на Р.,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въззивното решение на С. градски съд, ГК, с-в ІІ-В, от 21.ХІІ.09 г., постановено по гр. дело № 2396/09 г.</w:t>
        <w:tab/>
        <w:br/>
        <w:tab/>
        <w:t xml:space="preserve"> </w:t>
        <w:tab/>
        <w:br/>
        <w:tab/>
        <w:t xml:space="preserve"> У К А З В А на касатора [фирма] – С., чрез процесуалния му представител по пълномощие адв. Е. С. от САК с посочен по делото </w:t>
        <w:tab/>
        <w:br/>
        <w:tab/>
        <w:t xml:space="preserve"> </w:t>
        <w:tab/>
        <w:br/>
        <w:tab/>
        <w:t xml:space="preserve">съдебен адрес</w:t>
        <w:tab/>
        <w:br/>
        <w:tab/>
        <w:t xml:space="preserve"> </w:t>
        <w:tab/>
        <w:br/>
        <w:tab/>
        <w:t xml:space="preserve"> в[населено място], ул. „Бигла” № 8А, че следва В ЕДНОСЕДМИЧЕН СРОК от получаване на съобщението за това да бъде представено в канцеларията на ТК на ВКС банково бордеро за внесена по с/ка на този съд допълнителна държавна такса, определена на основание чл. 18, ал. 2, т. 2 от Тарифата за държавните такси, които се събират от съдилищата по ГПК, в размер на сумата 399.97 лв. /триста деветдесет и девет лева и деветдесет и седем стотинки/, тъй като в противен случай настоящето касационно производство ще бъде прекратено.</w:t>
        <w:tab/>
        <w:br/>
        <w:tab/>
        <w:t xml:space="preserve"> </w:t>
        <w:tab/>
        <w:br/>
        <w:tab/>
        <w:t xml:space="preserve"> След надлежното внасяне на така определената допълнителна д. т., делото да се докладва на председателя на Първото отделение от ТК на ВКС: за насрочването му в открито съдебно заседание с призоваване на страните по спора.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т. д. № 347 по описа за 2010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