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№18/07.01.2014 по ч. търг. д. №4298/2013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№18</w:t>
        <w:tab/>
        <w:br/>
        <w:tab/>
        <w:t xml:space="preserve"> </w:t>
        <w:tab/>
        <w:br/>
        <w:tab/>
        <w:t xml:space="preserve">Гр.София, 07.01.2014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двадесет и седми декември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Калчева, ч. т.д.№ 4298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А. И. И., [населено място] срещу определение от 19.09.2013г., постановено по ч. гр. д.№ 161/13г. от Монтанския окръжен съд, с което е потвърдено определение от 17.07.2013г. на съдията по вписванията при Районен съд – Монтана за отказ да се извърши вписване на изявлението за прекратяване на договор за аренда на земеделска земя от 15.09.2010г., сключен между [фирма], [населено място] и Ю. Т. П..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както и че са налице основанията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е подадено заявление до съдията по вписванията за вписване на изявление за прекратяване на договор за аренда, което не подлежи на вписване.</w:t>
        <w:tab/>
        <w:br/>
        <w:tab/>
        <w:t xml:space="preserve"> </w:t>
        <w:tab/>
        <w:br/>
        <w:tab/>
        <w:t xml:space="preserve"> Частният жалбоподател поставя въпроса: Подлежи ли на вписване на основание чл. 27, ал. 1 ЗАЗ фактът на прекратяване на договор за аренда, развален от арендодателя поради неизпълнение на основание чл. 28, ал. 1 ЗАЗ, и в каква форма следва да бъде оповестен този акт. Позовава се на основанията по чл. 280, ал. 1, т. 1, т. 2 и т. 3 ГПК.</w:t>
        <w:tab/>
        <w:br/>
        <w:tab/>
        <w:t xml:space="preserve"> </w:t>
        <w:tab/>
        <w:br/>
        <w:tab/>
        <w:t xml:space="preserve"> По въведения въпрос е налице практика на ВКС, постановена по реда на чл. 274, ал. 3 ГПК и следователно задължителна за съдилищата съгласно ТР 2/09г. от 19.02.10г. на ОСГТК – определение № 672/13.10.11г. по ч. т.д.№ 635/11г. на І т. о. и определение № 847/28.10.11г. по ч. т.д.№ 745/11г. на ІІ т. о. Според посочената практика, която се споделя от настоящия съдебен състав, не </w:t>
        <w:tab/>
        <w:br/>
        <w:tab/>
        <w:t xml:space="preserve"> </w:t>
        <w:tab/>
        <w:br/>
        <w:tab/>
        <w:t xml:space="preserve">подлежи на вписване на основание чл. 4 ПрВп отправената нотариална покана-изявление за извънсъдебно прекратяване на договор за аренда в земеделието.</w:t>
        <w:tab/>
        <w:br/>
        <w:tab/>
        <w:t xml:space="preserve"> </w:t>
        <w:tab/>
        <w:br/>
        <w:tab/>
        <w:t xml:space="preserve"> Обжалваното определение съответства на практиката на ВКС, поради което касационното обжалване не следва да се допуска.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</w:t>
        <w:tab/>
        <w:br/>
        <w:tab/>
        <w:t xml:space="preserve"> </w:t>
        <w:tab/>
        <w:br/>
        <w:tab/>
        <w:t xml:space="preserve">определение от 19.09.2013г., постановено по ч. гр. д.№ 161/13г. от Монтанския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