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№826/06.12.2016 по гр. д. №2665/2016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826</w:t>
        <w:tab/>
        <w:br/>
        <w:tab/>
        <w:t xml:space="preserve"> </w:t>
        <w:tab/>
        <w:br/>
        <w:tab/>
        <w:t xml:space="preserve">гр. София, 06.12.2016 г.</w:t>
        <w:tab/>
        <w:br/>
        <w:tab/>
        <w:t xml:space="preserve"> </w:t>
        <w:tab/>
        <w:br/>
        <w:tab/>
        <w:t xml:space="preserve">В ИМЕТО НА НАРОДАВърховният касационен съд на Република България, Трето гражданско отделение, в закрито заседание на първи декември, две хиляди и шестнадесета година, в състав:</w:t>
        <w:tab/>
        <w:br/>
        <w:tab/>
        <w:t xml:space="preserve"> </w:t>
        <w:tab/>
        <w:br/>
        <w:tab/>
        <w:t xml:space="preserve"> Председател: ИЛИЯНА ПАПАЗОВА</w:t>
        <w:tab/>
        <w:br/>
        <w:tab/>
        <w:t xml:space="preserve"> </w:t>
        <w:tab/>
        <w:br/>
        <w:tab/>
        <w:t xml:space="preserve"> Членове: М.Р.</w:t>
        <w:tab/>
        <w:br/>
        <w:tab/>
        <w:t xml:space="preserve"> </w:t>
        <w:tab/>
        <w:br/>
        <w:tab/>
        <w:t xml:space="preserve"> Г. Н.</w:t>
        <w:tab/>
        <w:br/>
        <w:tab/>
        <w:t xml:space="preserve"> </w:t>
        <w:tab/>
        <w:br/>
        <w:tab/>
        <w:t xml:space="preserve">като разгледа докладваното от съдия Н. гр. дело № 2665 по описа за 2016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 жалба на ответника Национална здравноосигурителна каса /НЗОК/, представлявана от Управителя д-р Г. К., със седалище и адрес на управление: [населено място], [улица], срещу решение № 165 от 14.04.2016г. по в. гр. дело № 1036/2015г. на Плевенски окръжен съд, гражданско отделение, с което е потвърдено решение № 1530 от 04.11.2015 г. по гр. дело № 2673/2015 г. на Плевенски районен съд, ХІ граждански състав, с което е признато за незаконно и отменено като незаконно на основание чл. 344, ал. 1, т. 1 КТ уволнението на ищцата П. С. К., извършено със заповед №1/05.05.2015г. на Управителя на НЗОК, с която на основание чл. 187, т. 10 КТ й е наложено дисциплинарно наказание “уволнение“, и на основание чл. 344, ал. 1, т. 2 КТ П. С. К. е възстановена на заеманата преди уволнението длъжност – „директор“ на Р. – П., и е реализирана отговорността на ответника за съдебни разноски пред двете съдебни инстанции, на основание чл. 78, ал. 1 ГПК в размер на 2 500 лв. и на основание чл. 78, ал. 6 ГПК в размер на 100 лв..</w:t>
        <w:tab/>
        <w:br/>
        <w:tab/>
        <w:t xml:space="preserve"> </w:t>
        <w:tab/>
        <w:br/>
        <w:tab/>
        <w:t xml:space="preserve">К. поддържа, че въззивното решение е недопустимо като постановено срещу ненадлежен ответник, а евентуално неправилно като необосновано и постановено в нарушение на съдопроизводствените правила – основания по чл. 281, т. 2 и т. 3 ГПК. </w:t>
        <w:tab/>
        <w:br/>
        <w:tab/>
        <w:t xml:space="preserve"> </w:t>
        <w:tab/>
        <w:br/>
        <w:tab/>
        <w:t xml:space="preserve">К. въвежда основанията по чл. 280, ал. 1, т. 1 и т. 3 ГПК за допускане на касационно обжалване по следния процесуалноправен въпрос от значение за изхода по конкретното дело: Кой е надлежният ответник по исковете по чл. 344, ал. 1 от КТ, предявени от работник или служител, чийто трудов договор е сключен при условията на чл. 61, ал. 2, изречение първо КТ - работодателят или горестоящият спрямо него орган?, като по отношение на основанието по чл. 280, ал. 1, т. 1 ГПК сочи противоречие на въззивното решение с ТР № 1/30.03.2012 г. по тълк. дело № 1/2010 г. на ОСГК на ВКС и решение № 782/23.10.2009 г. по гр. д. № 3738/2008 г. на ВКС, ІІІ г. о.. Допълнителното основание по чл. 280, ал. 1, т. 3 ГПК за допускане на касационно обжалване по поставения правен въпрос е обосновано с наличие на задължително разрешение, дадено по цитираното тълкувателно дело и постановено след тълкувателното решение решение № 301 от 12.06.2012г. по гр. д. № 966/2009г. на ВКС, ІV г. о. по чл. 290 ГПК, даващо несъответстващо на тълкувателното решение разрешение на правния въпрос, при което уеднаквяването на съдебната практика е от значение за точното прилагане на закона.</w:t>
        <w:tab/>
        <w:br/>
        <w:tab/>
        <w:t xml:space="preserve"> </w:t>
        <w:tab/>
        <w:br/>
        <w:tab/>
        <w:t xml:space="preserve">Ответницата по касационната жалба /ищца в производството/ П. С. К. подава писмен отговор, в който моли да не се допуска касационно обжалване на въззивното решение по поставения въпрос, който е разрешен съобразно задължителната практика на ВКС по смисъла на чл. 280, ал. 1, т. 1 ГПК.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 приема по допустимостта на касационното обжалване следното:</w:t>
        <w:tab/>
        <w:br/>
        <w:tab/>
        <w:t xml:space="preserve"> </w:t>
        <w:tab/>
        <w:br/>
        <w:tab/>
        <w:t xml:space="preserve">Касационната жалба на ответника е подадена в срока по чл. 283 ГПК, от легитимирана страна и срещу подлежащ на касационно разглеждане съдебен акт – въззивно решение по искове с правни основания чл. 344, ал. 1, т. 1 и т. 2 КТ, но не са налице посочените от касатора общо и допълнителни основания на чл. 280, ал. 1, т. 1 и т. 3 ГПК за допускане на касационно обжалване по същество по поставения правен въпрос. </w:t>
        <w:tab/>
        <w:br/>
        <w:tab/>
        <w:t xml:space="preserve"> </w:t>
        <w:tab/>
        <w:br/>
        <w:tab/>
        <w:t xml:space="preserve">В. съд е приел, че в производството пред първата инстанция е участвала надлежна страна - НЗОК като юридическо лице, в чиято правна сфера ще настъпят последиците на съдебното решение и в чиято структура се намира работодателя на ищцата – Р., [населено място], позовавайки се на ТР №1 от 30.03.2012г. по тълк. дело № 1/2010 г. на ОСГК на ВКС, съгласно което надлежен ответник по исковете по чл. 344, ал. 1 КТ, предявени от работник или служител, чийто трудов договор е сключен при условията на чл. 61, ал. 2, изр. първо КТ е работодателят, а не горестоящият орган, и на решение № 301 от 12.06.2012г. по гр. д. № 966/2009г. на ВКС, ІV г. о., постановено по реда на чл. 290 ГПК, в което се приема, че като надлежна страна в процеса могат да участват както организационно обособената структура, поради признатата й от КТ правоспособност по трудови правоотношения, така и юридическото лице НЗОК, в чиято структура е и в чиято правна сфера настъпват правните последици на решението. Съгласно цитираното решение на ВКС, представляващо задължителна съдебна практика по смисъла на чл. 280, ал. 1, т. 1 ГПК, възприетата в ТР № 1 от 30.03.2012г. постановка е приложима в случаите, когато на работодателя е признато качество на юридическо лице, а трудовият договор е сключен с висшестоящ орган, извън системата му. Когато трудовият договор на служителя по силата на закона е сключен с представляващия юридическото лице за изпълнение на работа в негова организационно обособена структура, то трудовото правоотношение възниква с юридическото лице. В качеството си на работодател по смисъла на § 1, т. 1 ДР КТ, организационно обособената структура притежава специална правоспособност да участва като страна в производство по трудови спорове, но постановеното спрямо нея решение обвързва юридическата личност, в чиято организационна структура тя е включена. Затова в този случай като надлежна страна в процеса могат да участват както организационно обособената структура, поради признатата й от КТ правоспособност по трудови спорове, така и юридическото лице в чиято структура е и в чиято правна сфера настъпват правните последици на решението. В същото решение на ВКС, касаещо идентичен казус-дисциплинарно уволнение на директор на Р., е прието, че като надлежен ответник в производството по иска с правно основание чл. 344, ал. 1 КТ са легитимирани да участват както Районните здравно осигурителни каси в качеството си на работодател по смисъла на § 1, т. 1 ДР КТ, така и Националната здравноосигурителна каса - юридическото лице, в чиято структура са обособени районните здравноосигурителни каси и в чиято правна сфера настъпват последиците на съдебното решение.</w:t>
        <w:tab/>
        <w:br/>
        <w:tab/>
        <w:t xml:space="preserve"> </w:t>
        <w:tab/>
        <w:br/>
        <w:tab/>
        <w:t xml:space="preserve">Плевенски окръжен съд е приел, че при налагане на дисциплинарното наказание “уволнение“ е спазена процедурата по чл. 193 КТ, както и разпоредбата на чл. 195 КТ, че няма пречка заповедта за уволнение да препраща към друг документ – в случая към т. 3 от изготвения от С. Г. доклад с вх. № 21-03-72 от 30.04.2015г., макар че в самата заповед е възпроизведено съдържанието на т. 3 от доклада, като всички данни са описани и преповторени, поради което заповедта е приета за мотивирана и издадена в съответствие с чл. 195 КТ. Възражението по чл. 194 КТ за неспазване срока за налагане на дисциплинарното наказание е намерено за преклудирано, тъй като същото не е направено с ИМ, а едва с писмената защита, след приключване на устните прения пред първата съдебна инстанция. По същество наложеното дисциплинарно наказание „дисциплинарно уволнение“ е прието за незаконно, тъй като е налице несъответствие между констатациите в доклада на С. Г., послужили като основание за уволнението за нарушения на трудовата дисциплина по чл. 187, т. 10 КТ, и извършената проверка и изводи на вещото лице В. в приетото от въззивния съд заключение на икономическата експертиза - в процесната заповед за дисциплинарно уволнение се съдържат данни, които са неверни и не кореспондират с официалната информация, съдържаща се в годишните доклади за 2014г. на НЗОК и Р. П.. Според Плевенски окръжен съд в тежест на работодателя е да установи законността на уволнението, а от приетите по делото доказателства не се установява по категоричен начин, че ищцата като директор на Р. - П. е осъществила посочените в заповедта нарушения на трудовата дисциплина, изразяващи се в неефективна организация и ръководство на непосредствения контрол от подчинените й служители –контролни органи по изпълнение на договорите за оказване на медицинска и дентална помощ. В. съд е приел за обосновани изводите на Плевенски районен съд, че работодателят не е поставил норми за броя на проверките, които следва да бъдат осъществени за една година и че не са налице обективни критерии за ефективност на контролната дейност, осъществявана от Р. – П., като по някои показатели /извършени проверки - самостоятелни и съвместни с НЗОК/ е установен ръст през проверяваната 2014г. в сравнение с 2013г.. По гореизложените съображения Плевенски окръжен съд е намерил процесната заповед за дисциплинарно уволнение за незаконосъобразна, а исковете с правни основания чл. 344, ал. 1, т. 1 и т. 2 КТ за основателни и като такива ги е уважил. </w:t>
        <w:tab/>
        <w:br/>
        <w:tab/>
        <w:t xml:space="preserve"> </w:t>
        <w:tab/>
        <w:br/>
        <w:tab/>
        <w:t xml:space="preserve">Поставеният от касатора процесуалноправен въпрос: Кой е надлежният ответник по исковете по чл. 344, ал. 1 от КТ, предявени от работник или служител, чийто трудов договор е сключен при условията на чл. 61, ал. 2, изречение първо от КТ - работодателят или горестоящият спрямо него орган?, осъществява общото основание за допускане на касационно обжалване по смисъла на чл. 280, ал. 1 ГПК и т. 1 ТР № 1 от 19. 02. 2010г. по т. д. № 1/2009г. на ОСГТК на ВКС, тъй като е обусловил решаващите правни изводи на въззивния съд в обжалваното въззивно решение касателно неговата допустимост. По този въпрос е налице задължително разрешение, дадено в ТР № 1/30.03.2012 г. по тълк. дело № 1/2010 г. на ОСГК на ВКС, според което надлежен ответник по исковете по чл. 344, ал. 1 КТ, предявени от работник или служител, чийто трудов договор е сключен при условията на чл. 61, ал. 2, изр. първо КТ, е работодателят, а не горестоящият спрямо него орган. Съгласно чл. 130, ал. 2 ЗСВ то е задължително за органите на съдебната власт, вкл. за съдебните състави на ВКС, и доколкото е в изпълнение на правомощията на ВКС по чл. 124 Конституцията на РБ за осъществяване на върховен съдебен надзор за точно и еднакво прилагане на законите от всички съдилища при противоречива или неправилна съдебна практика, има приоритет пред разрешения по реда на чл. 290 ГПК на ВКС, дадени впоследствие.</w:t>
        <w:tab/>
        <w:br/>
        <w:tab/>
        <w:t xml:space="preserve"> </w:t>
        <w:tab/>
        <w:br/>
        <w:tab/>
        <w:t xml:space="preserve">Настоящият съдебен състав намира, че по правния въпрос на касатора, който като касаещ допустимостта на атакувания съдебен акт може да бъде изведен и служебно от ВКС, възприетото в обжалваното въззивно решение разрешение е в противоречие със задължителното за всички съдилища разрешение в ТР № 1/30.03.2012 г. по тълк. дело № 1/2010 г. на ОСГК на ВКС, поради което по този въпрос следва да бъде допуснато касационно обжалване в хипотезата на чл. 280, ал. 1, т. 1 ГПК.</w:t>
        <w:tab/>
        <w:br/>
        <w:tab/>
        <w:t xml:space="preserve"> </w:t>
        <w:tab/>
        <w:br/>
        <w:tab/>
        <w:t xml:space="preserve">На основание изложеното, следва да бъде допуснато касационно обжалване на атакуваното въззивно решение по посочения по - горе процесуалноправен въпрос, относим към допустимостта на атакуваното въззивно решение, в хипотезата на чл. 280, ал. 1, т. 1 ГПК, поради което Върховният касационен съд, състав на Трето гражданско отделение,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ДОПУСКА касационно обжалване на решение № 165 от 14.04.2016г. по в. гр. дело № 1036/2015г. на Плевенския окръжен съд, гражданско отделение. </w:t>
        <w:tab/>
        <w:br/>
        <w:tab/>
        <w:t xml:space="preserve"> </w:t>
        <w:tab/>
        <w:br/>
        <w:tab/>
        <w:t xml:space="preserve">УКАЗВА на касатора в едноседмичен срок от съобщението да внесе по сметка на ВКС държавна такса за касационно обжалване в размер на 50 лв. и представи доказателства за това. При неизпълнение в срок касационната жалба ще бъде върната. </w:t>
        <w:tab/>
        <w:br/>
        <w:tab/>
        <w:t xml:space="preserve"> </w:t>
        <w:tab/>
        <w:br/>
        <w:tab/>
        <w:t xml:space="preserve">След изпълнение на горните указания делото да се докладва за насрочване, а при неизпълнение – на докладчика за прекратяване.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