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№151/05.12.2016 по ч. нак. д. №1195/2016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151</w:t>
        <w:tab/>
        <w:br/>
        <w:tab/>
        <w:t xml:space="preserve"> </w:t>
        <w:tab/>
        <w:br/>
        <w:tab/>
        <w:t xml:space="preserve"> гр. София, 05 декември 2016 г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БЛАГА ИВАНОВА </w:t>
        <w:tab/>
        <w:br/>
        <w:tab/>
        <w:t xml:space="preserve"> </w:t>
        <w:tab/>
        <w:br/>
        <w:tab/>
        <w:t xml:space="preserve"> ЧЛЕНОВЕ: МИНА ТОПУЗОВА </w:t>
        <w:tab/>
        <w:br/>
        <w:tab/>
        <w:t xml:space="preserve"> </w:t>
        <w:tab/>
        <w:br/>
        <w:tab/>
        <w:t xml:space="preserve"> ВАЛЯ РУШАНОВА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Димитър Генчев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частно наказателно дело № 1195 по описа за 2016 г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НПК.</w:t>
        <w:tab/>
        <w:br/>
        <w:tab/>
        <w:t xml:space="preserve"> </w:t>
        <w:tab/>
        <w:br/>
        <w:tab/>
        <w:t xml:space="preserve"> Постъпила е частна жалба от тъжителя П. Д. С. срещу определение на въззивен състав на Софийски градски съд от 14.09.2016 г, по ВНЧХД № 3723/15, с което е върната касационната жалба на жалбоподателя, подадена срещу въззивно решение № 934 от 27.07.2016 г, по същото дело. </w:t>
        <w:tab/>
        <w:br/>
        <w:tab/>
        <w:t xml:space="preserve"> </w:t>
        <w:tab/>
        <w:br/>
        <w:tab/>
        <w:t xml:space="preserve">С частната жалба се навеждат доводи относно неправилност на обжалвания акт и се иска неговата отмяна и връщане на делото във въззивната инстанция с оглед администриране на касационната жалба и изпращането й във ВКС. </w:t>
        <w:tab/>
        <w:br/>
        <w:tab/>
        <w:t xml:space="preserve"> </w:t>
        <w:tab/>
        <w:br/>
        <w:tab/>
        <w:t xml:space="preserve">Прокурорът от ВКП е изразил становище, че частната жалба е неоснователна. </w:t>
        <w:tab/>
        <w:br/>
        <w:tab/>
        <w:t xml:space="preserve"> </w:t>
        <w:tab/>
        <w:br/>
        <w:tab/>
        <w:t xml:space="preserve"> Върховният касационен съд, І НО, намери следното:</w:t>
        <w:tab/>
        <w:br/>
        <w:tab/>
        <w:t xml:space="preserve"> </w:t>
        <w:tab/>
        <w:br/>
        <w:tab/>
        <w:t xml:space="preserve"> С решение № 934 от 27.07.2016 г, по ВНЧХД № 3723/15 по описа на Софийски градски съд, е потвърдена присъда на Софийски районен съд № 19 от 28.05.2015 г, по НЧХД № 19924/12, с която подсъдимият Т. Т. Т. е признат за невинен в това, че в 14-дневния срок по чл. 345, ал. 1 от Кодекса на труда, като длъжностно лице, управител на [фирма], не е изпълнил влязло в сила решение на Софийски районен съд, по гр. дело № 1392/10, за възстановяване на неправилно уволнения служител П. Д. С., с оглед на което и на основание чл. 304 НПК, е оправдан по обвинението по чл. 172, ал. 2 НК. </w:t>
        <w:tab/>
        <w:br/>
        <w:tab/>
        <w:t xml:space="preserve"> </w:t>
        <w:tab/>
        <w:br/>
        <w:tab/>
        <w:t xml:space="preserve"> Съгласно чл. 346, т. 2 НПК, по касационен ред могат да бъдат обжалвани новите присъди на окръжния съд, когато действа като въззивна инстанция, с изключение на съдебните актове, с които е приложен чл. 78 а НК. </w:t>
        <w:tab/>
        <w:br/>
        <w:tab/>
        <w:t xml:space="preserve"> </w:t>
        <w:tab/>
        <w:br/>
        <w:tab/>
        <w:t xml:space="preserve"> Решението на Софийски градски съд, срещу което е подадена касационната жалба на тъжителя, няма характер на нова присъда, постановена от окръжен съд като въззивна инстанция. В посочената хипотеза, въззивният акт не подлежи на касационен контрол, какъвто правилен извод е извел и окръжният съд. Следователно, определението на въззивния съд / от 14.09.2016 г, по ВНЧХД № 3723/15 /, с което е върната касационната жалба, на основание чл. 351, ал. 4, т. 3 НПК, е правилно и законосъобразно и като такова следва да бъде оставено в сила.</w:t>
        <w:tab/>
        <w:br/>
        <w:tab/>
        <w:t xml:space="preserve"> </w:t>
        <w:tab/>
        <w:br/>
        <w:tab/>
        <w:t xml:space="preserve">По тези съображения, частната жалба се явява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С оглед на изложеното и на основание чл. 351, ал. 5 НПК, Върховният касационен съд, І НО, </w:t>
        <w:tab/>
        <w:br/>
        <w:tab/>
        <w:t xml:space="preserve"> </w:t>
        <w:tab/>
        <w:br/>
        <w:tab/>
        <w:t xml:space="preserve"> ОПРЕДЕЛИ:ОСТАВЯ в СИЛА определение на Софийски градски съд от 14.09.2016 г, по ВНЧХД № 3723/15, с което е върната касационната жалба на тъжителя П. Д. С. срещу въззивно решение № 934 от 27.07.2016 г по същото дело.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