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№256/02.12.2016 по нак. д. №1038/2016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256</w:t>
        <w:tab/>
        <w:br/>
        <w:tab/>
        <w:t xml:space="preserve"> </w:t>
        <w:tab/>
        <w:br/>
        <w:tab/>
        <w:t xml:space="preserve">гр. София, 02.12.2016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двадесет и първи ноември две хиляди и шестнадесета година, в състав: ПРЕДСЕДАТЕЛ: Биляна Чочева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секретар Павлова и в присъствието на прокурора от ВКП Гебрев, като изслуша докладваното от съдията Шишкова КНД № 1038/16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422, ал. 1, т. 5 от НПК.</w:t>
        <w:tab/>
        <w:br/>
        <w:tab/>
        <w:t xml:space="preserve"> </w:t>
        <w:tab/>
        <w:br/>
        <w:tab/>
        <w:t xml:space="preserve">Образувано е по повод на постъпило искане от Главния прокурор за възобновяване на ВНОХД № 350/2015г. по описа на Апелативен съд–гр. Велико Търново, и изменение на решение №8/20.01.2016г., в частта, с която е потвърдена присъда № 93/12.10.2015г., постановена по НОХД № 346/2015г. на Окръжен съд–гр. Велико Търново, относно първоначалния режим на изтърпяване на определеното общо наказание на Т. Х. К. „лишаване от свобода“ за срок от три години и четири месеца. Излагат се съображения за допуснато нарушение на материалния закон, като се твърди, че с определянето на първоначален строг режим и постановяване на изтърпяване на наказанието в затвор, са нарушени чл. 59 ар. 1 и чл. 61 от ЗИНЗС. </w:t>
        <w:tab/>
        <w:br/>
        <w:tab/>
        <w:t xml:space="preserve"> </w:t>
        <w:tab/>
        <w:br/>
        <w:tab/>
        <w:t xml:space="preserve"> В съдебно заседание представителят на прокуратурата поддържа искането и счита, че решението трябва да бъде изменено, като на К. бъде определен първоначален общ режим в затворническо общежитие от открит тип.</w:t>
        <w:tab/>
        <w:br/>
        <w:tab/>
        <w:t xml:space="preserve"> </w:t>
        <w:tab/>
        <w:br/>
        <w:tab/>
        <w:t xml:space="preserve">Назначеният служебен защитник на осъденото лице моли искането да бъде уважено, тъй като е в интерес на К..</w:t>
        <w:tab/>
        <w:br/>
        <w:tab/>
        <w:t xml:space="preserve"> </w:t>
        <w:tab/>
        <w:br/>
        <w:tab/>
        <w:t xml:space="preserve">Самият осъден не се явява в съдебно заседание и не взима становище по съществото на делото.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се запозна с атакувания съдебен акт, материалите по делото и становището на страните, намери следното: </w:t>
        <w:tab/>
        <w:br/>
        <w:tab/>
        <w:t xml:space="preserve"> </w:t>
        <w:tab/>
        <w:br/>
        <w:tab/>
        <w:t xml:space="preserve">Искането е процесуално допустимо. Подадено е от оправомощено лице, съгласно чл. 420 ал. 1 от НПК. Предлага се изменение, което е в полза на осъдения. Атакуваният акт не е проверяван по касационен ред.</w:t>
        <w:tab/>
        <w:br/>
        <w:tab/>
        <w:t xml:space="preserve"> </w:t>
        <w:tab/>
        <w:br/>
        <w:tab/>
        <w:t xml:space="preserve">Разгледано по същество, е основателно.</w:t>
        <w:tab/>
        <w:br/>
        <w:tab/>
        <w:t xml:space="preserve"> </w:t>
        <w:tab/>
        <w:br/>
        <w:tab/>
        <w:t xml:space="preserve">Великотърновският окръжен съд е признал Т. Х. К. за виновен в осъществено на 17.05.2014г. престъпление по чл. 124, ал. 1, пр. 1, вр. чл. 128, ал. 2, пр. последно, вр. ал. 1 от НК, и на основание чл. 58а от НК го е осъдил на лишаване от свобода за срок от три години и четири месеца. На основание чл. 25 във вр. с чл. 23 ал. 1 НК е наложил да изтърпи най-тежкото наказание от така определеното и определеното по НОХД № 727/2014 г. на Районен съд Горна Оряховица, а именно три години и четири месеца при първоначален „строг“ режим в затвор или затворническо общежитие от закрит тип. Присъдата, постановена по НОХД № 727/2014г. от Горнооряховския районен съд е за престъпление, осъществено на единадесети срещу дванадесети февруари 2014г. и е влязла в законна сила на 16.10.2014г. Правилна е преценката, че са налице основанията за приложение на чл. 25, ал. 1, вр. чл. 23, ал. 1 от НК, тъй като двете деяния са осъществени в условията на реална съвкупност. Нито в мотивите към присъдата, нито във въззивното решение са изложени съображения относно режима и мястото на изтърпяване на наказанието, но те са определени в противоречие с разпоредбите на ЗИНЗС. Т. К. следва да се счита за лице от кръга на визираните в чл. 59, ал. 1 от ЗИНЗС, поради което подлежи на настаняване в затворническо общежитие от открит тип. Наказанието му е за умишлено престъпление за срок по-кратък от пет години. Със съдебните актове не са констатирани някои от обстоятелствата по чл. 59 ал. 2 от ЗИНЗС. Независимо че с присъдата по НОХД № 727/2014г. също му е наложено „лишаване от свобода“, К. е осъждан само веднъж. Съгласно ППВС №2/70г., изм. и доп. с ППВС № 6/83г., при реална съвкупност, когато са постановени различни присъди за отделните престъпления е налице едно осъждане. С оглед разпределението в затворническо общежитие от открит тип и на основание чл. 61 т. 3 от ЗИНЗС, съответният първоначален режим за изтърпяване на наказанието е „общ“, а не „строг“, поради което искането на Главния прокурор следва да бъде уважено. </w:t>
        <w:tab/>
        <w:br/>
        <w:tab/>
        <w:t xml:space="preserve"> </w:t>
        <w:tab/>
        <w:br/>
        <w:tab/>
        <w:t xml:space="preserve">Върховният касационен съд е компетентен сам да отстрани допуснатото нарушение на материалния закон по реда на чл. 425 т. 3 от НПК, като измени въззивното решение в този смисъл.</w:t>
        <w:tab/>
        <w:br/>
        <w:tab/>
        <w:t xml:space="preserve"> </w:t>
        <w:tab/>
        <w:br/>
        <w:tab/>
        <w:t xml:space="preserve">Водим от горното,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ВНОХД № 350/2015г. по описа на Апелативен съд–гр. Велико Търново.</w:t>
        <w:tab/>
        <w:br/>
        <w:tab/>
        <w:t xml:space="preserve"> </w:t>
        <w:tab/>
        <w:br/>
        <w:tab/>
        <w:t xml:space="preserve">ИЗМЕНЯ решение №8/20.01.2016г., в частта, с която е потвърдена присъда № 93/12.10.2015г., постановена по НОХД № 346/2015г. на Окръжен съд–гр. Велико Търново, като постановява определеното общо наказание на Т. Х. К. „лишаване от свобода“ за срок от три години и четири месеца да бъде изтърпяно в затворническо общежитие от открит тип при първоначален „общ“ режим.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