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№151/25.11.2016 по гр. д. №1875/2016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1) Следва ли ищецът, който се позовава на придобивна давност спрямо имот на бивше ТКЗС, неразпределен между правоимащите, да доказва при спор за собственост, че е извършил действия, с които е изразил намерението си за своене срещу правоимащите или общината или намерението му за своене се предполага на основание чл.69 ЗС и е достатъчно да докаже, че е упражнявал фактическа власт върху целия имот в срока по чл.79, ал.1 ЗС.</w:t>
        <w:br/>
        <w:t/>
        <w:br/>
        <w:t>2) Приложим ли е мораториума за придобиване по давност на имот частна държавна или общинска собственост за имот-сграда, част от имуществото на бивше ТКЗС, неразпределена между правоимащите.</w:t>
        <w:br/>
        <w:t/>
        <w:br/>
        <w:t>3) По приложението на чл.30 ЗСПЗЗ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151</w:t>
        <w:tab/>
        <w:br/>
        <w:tab/>
        <w:t xml:space="preserve"> </w:t>
        <w:tab/>
        <w:br/>
        <w:tab/>
        <w:t xml:space="preserve"> София, 25.11.2016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публично съдебно заседание на осемнадесети октомври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> </w:t>
        <w:tab/>
        <w:br/>
        <w:tab/>
        <w:t xml:space="preserve">при секретаря Зоя Якимова, като изслуша докладваното от съдия К. М. гр. д. № 1818 по описа за 2016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– чл. 293 от ГПК.</w:t>
        <w:tab/>
        <w:br/>
        <w:tab/>
        <w:t xml:space="preserve"> </w:t>
        <w:tab/>
        <w:br/>
        <w:tab/>
        <w:t xml:space="preserve">Образувано е по касационна жалба на И. Б. П. чрез пълномощника му адвокат Д. С. против решение № 31 от 5.02.2016 г., постановено по гр. д. № 622 по описа за 2015 г. на Окръжен съд-Ловеч, с което е потвърдено решение № 423 от 23.10.2015 г. по гр. д. № 493 от 2014 г. на Районен съд-Ловеч за отхвърляне на предявения от И. Б. П. против [община] ревандикационен иск по отношение недвижим имот с идентификатор 00299.90.9.1 – селскостопанска сграда-обор, краварник с Р. 1617 кв. м., построена в парцел № 1009, стопански двор на [населено място], [община], имот с идентификатор 00299.90.9.</w:t>
        <w:tab/>
        <w:br/>
        <w:tab/>
        <w:t xml:space="preserve"> </w:t>
        <w:tab/>
        <w:br/>
        <w:tab/>
        <w:t xml:space="preserve">В касационната жалба са изложени доводи за недопустимост, евентуално за неправилност, поради необоснованост и нарушение на материалния и процесуалния закон.</w:t>
        <w:tab/>
        <w:br/>
        <w:tab/>
        <w:t xml:space="preserve"> </w:t>
        <w:tab/>
        <w:br/>
        <w:tab/>
        <w:t xml:space="preserve"> [община] не е изразила становище в настоящото производство.</w:t>
        <w:tab/>
        <w:br/>
        <w:tab/>
        <w:t xml:space="preserve"> </w:t>
        <w:tab/>
        <w:br/>
        <w:tab/>
        <w:t xml:space="preserve"> С определение № 244 от 13.06.2016 г., постановено по настоящото дело, е допуснато касационно обжалване на въззивното решение на основание чл. 280, ал. 1, т. 3 ГПК по въпросите: 1) следва ли ищецът, който се позовава на придобивна давност спрямо имот на бивше ТКЗС, неразпределен между правоимащите, да доказва при спор за собственост, че е извършил действия, с които е изразил намерението си за своене срещу правоимащите или общината или намерението му за своене се предполага на основание чл. 69 ЗС и е достатъчно да докаже, че е упражнявал фактическа власт върху целия имот в срока по чл. 79, ал. 1 ЗС.</w:t>
        <w:tab/>
        <w:br/>
        <w:tab/>
        <w:t xml:space="preserve"> </w:t>
        <w:tab/>
        <w:br/>
        <w:tab/>
        <w:t xml:space="preserve">2) приложим ли е мораториума за придобиване по давност на имот частна държавна или общинска собственост за имот-сграда, част от имуществото на бивше ТКЗС, неразпределена между правоимащите.</w:t>
        <w:tab/>
        <w:br/>
        <w:tab/>
        <w:t xml:space="preserve"> </w:t>
        <w:tab/>
        <w:br/>
        <w:tab/>
        <w:t xml:space="preserve">3) по приложението на чл. 30 ЗСПЗЗ</w:t>
        <w:tab/>
        <w:br/>
        <w:tab/>
        <w:t xml:space="preserve"> </w:t>
        <w:tab/>
        <w:br/>
        <w:tab/>
        <w:t xml:space="preserve">Въпросите, обусловили допускане на касационно обжалване са относими към изхода на настоящото дело, образувано по исковата молба на И. Б. П., в която са изложени твърдения, че ищецът е придобил собствеността на процесната сграда чрез давностно владение от 2000 г., а ответната община оспорва правата му като е съставила акт за частна общинска собственост и е предприела действия на разпореждане. За да постанови решението си, въззивният съд е обсъдил събраните по делото гласни и писмени доказателства и експертно заключение и е приел, че е сезиран с ревандикационен иск. Изложил е мотиви, че няма спор между страните, че процесната сграда, разположена в стопанския двор, е част от имуществото на бившето ТКЗС, а като такава е подлежала на разпределение между лицата с право на дял от прекратените организации - § 12 ПЗР ЗСПЗЗ /ДВ бр. 28 от 1992 г./. Ликвидацията на последните е възложена на ликвидационни съвети, чиято дейност е прекратена с влизането в сила на § 28, ал. 1 ЗИД ЗСПЗЗ и е постановено служебното заличаване на организациите по § 12 ПЗР ЗСПЗЗ. В конкретния случай Ликвидационният съвет на ТКЗС в ликвидация-с.А. е заличен от регистъра при Фирмено отделение на Ловешки ОС с решение от 22.05.1992 г. по гр. д № 262/1992 г. След прекратяване на ликвидационните съвети правомощията по разпределение на имуществото са преминали върху Общото събрание на правоимащите, или на лицата по чл. 27, ал. 1 ЗСПЗЗ, като по силата на § 28, ал. 2 ПЗР ЗИД ЗСПЗЗ имуществото на заличените организации е обявено за съсобствено между тези лица съобразно правата им. С новата ал. 8 на § 29 /ДВ бр. 98/1997 г./ е предвидено, че общото събрание на лицата по чл. 27, ал. 1 определя срок на пълномощниците за разпределяне на имуществото на организациите по § 12 ПРЗ ЗСПЗЗ, но не по-късно от 1997 г. Изрично е регламентирано, че когато разпределянето на имуществото не е приключило, областният управител свиква общо събрание на лицата по чл. 27, ал. 1 в двумесечен срок от влизане на закона в сила. Такова събрание е било свикано от областния управител и проведено на 11.12.2006 г., но е видно от приложените документи, че процесната сграда, заедно с още няколко, не е била разпределена, поради липса на желаещи правоимащи да я получат срещу дялово участие. Към този момент сградата принадлежи на правоимащите бивши член-кооператори на ТКЗС [населено място] или на техните наследници. Съдът е приел, че няма доказателства в подкрепа на твърдението на ищеца, че е започнал да упражнява фактическа власт върху процесната сграда от 2000 г. /най-ранния момент, установен от свидетелските показания е от 2002 г./, няма и доказателства, че към този момент е изразил ясно намерението си да свои вещта и това да е станало достояние на нейните собственици – правоимащите, които през 2006 г. обсъждат въпроса с разпределението на останалото имущество на бившето ТКЗС. В края на 2006 г. е станало и предаването на имуществото от тричленната комисия на кмета на селото за отговорно пазене, а на основание чл. 30 ЗСПЗЗ – и безвъзмездно предоставяне на [община]. Според чл. 30 ЗСПЗЗ имуществото на заличените организации по § 12 ПЗР ЗСПЗЗ, което лицата по чл. 27, ал. 1 не желаят да получат в дял и което не може да бъде продадено, се предоставя безвъзмездно на общината, в която то се намира, като след изтичане на 5-годишен срок от предаването, то става общинска собственост. Съдът е приел за установено, че събранието на правоимащите е продължило да търси начини да получи финансово измерение на правата си от имуществото на прекратеното ТКЗС, което се потвърждава и от приложеното гр. д. № 789/2009 г. на РС-Ловеч, предмет на което са обективно съединените искове на общото събрание на правоимащите за обявяване за окончателни на сключените от тяхно име предварителни договори за продажба на сгради в стопанския двор на бившето ТКЗС [населено място]. Липсват доказателства, че към този момент ищецът е осъществявал владение на процесния имот, което да е противопоставил на правоимащите, а впоследствие и на [община], която е издала акта за частна общинска собственост на основание чл. 2, ал. 1, т. 2 ЗОС и чл. 30, ал. 1 и 2 ЗСПЗЗ. В акта е цитиран и протоколът от 11.12.2006 г. на общото събрание на лицата по чл. 27, ал. 1 ЗСПЗЗ.</w:t>
        <w:tab/>
        <w:br/>
        <w:tab/>
        <w:t xml:space="preserve"> </w:t>
        <w:tab/>
        <w:br/>
        <w:tab/>
        <w:t xml:space="preserve">Наред с тези изводи съдът е изложил съображения, че с § 1 ЗД ЗС /ДВ бр. 46/6.06.2006 г./, в сила от 1.06.2006 г. се спира за срок до 31.12.2017 г. течението на давността за придобиване на имоти частна държавна или общинска собственост. Нормата е императивна и с оглед ограничението за придобиване по давност на правото на собственост върху имот частна държавна или общинска собственост /процесният имот на 23.12.2011 г. е актуван като частна общинска собственост/, съдът е направил извод, че ищецът не би могъл да придобие на основание давностно владение правото на собственост върху имота.</w:t>
        <w:tab/>
        <w:br/>
        <w:tab/>
        <w:t xml:space="preserve"> </w:t>
        <w:tab/>
        <w:br/>
        <w:tab/>
        <w:t xml:space="preserve">По основанието за допускане на касационно обжалване по въпросите:</w:t>
        <w:tab/>
        <w:br/>
        <w:tab/>
        <w:t xml:space="preserve"> </w:t>
        <w:tab/>
        <w:br/>
        <w:tab/>
        <w:t xml:space="preserve">1) следва ли ищецът, който се позовава на придобивна давност спрямо имот на бивше ТКЗС, неразпределен между правоимащите, да доказва при спор за собственост, че е извършил действия, с които е изразил намерението си за своене срещу правоимащите или общината или намерението му за своене се предполага на основание чл. 69 ЗС и е достатъчно да докаже, че е упражнявал фактическа власт върху целия имот в срока по чл. 79, ал. 1 ЗС.</w:t>
        <w:tab/>
        <w:br/>
        <w:tab/>
        <w:t xml:space="preserve"> </w:t>
        <w:tab/>
        <w:br/>
        <w:tab/>
        <w:t xml:space="preserve"> 2) приложим ли е мораториума за придобиване по давност на имот частна държавна или общинска собственост за имот-сграда, част от имуществото на бивше ТКЗС, неразпределена между правоимащите.</w:t>
        <w:tab/>
        <w:br/>
        <w:tab/>
        <w:t xml:space="preserve"> </w:t>
        <w:tab/>
        <w:br/>
        <w:tab/>
        <w:t xml:space="preserve">3) по приложението на чл. 30 ЗСПЗЗ.</w:t>
        <w:tab/>
        <w:br/>
        <w:tab/>
        <w:t xml:space="preserve"> </w:t>
        <w:tab/>
        <w:br/>
        <w:tab/>
        <w:t xml:space="preserve">С прекратяването на организациите по § 12 ПЗР ЗСПЗЗ законодателят създава и нормативна уредба, целяща да уреди възникналите вследствие на това прекратяване имуществени отношения. Възприетият подход е имуществото да се разпредели между лицата, имащи принос в придобиването му /лицата по чл. 27, ал. 1 ЗСПЗЗ/ чрез предоставяне на конкретни обекти в собственост или чрез осребряване и разпределение на паричната им стойност. С новата разпоредба на § 28, ал. 2 ПЗР ЗСПЗЗ /ДВ бр. 45/1995 г./ имуществото на прекратените организации по § 12 ПЗР ЗСПЗЗ е обявено за съсобствено на лицата по чл. 27, ал. 1 ЗСПЗЗ, а с новата ал. 8 на § 29 ПЗР ЗСПЗЗ /ДВ бр. 98/97 г., доп. бр. 124/97 г./ е определен краен срок за разпределение на имуществото не по-късно от 31.12.1997 г. Контролът по провеждането на общите събрания и спазването на срока по § 29 ПЗР ЗСПЗЗ се извършва от областния управител. Хипотезата, при която и след 31.12.1997 г. е останало неразпределено имущество, е уредена с § 12 ПЗР ЗИДЗСПЗЗ /ДВ бр. 88/1998 г./, а впоследствие с новата ал. 6 на чл. 56 ППЗСПЗЗ /ДВ бр. 18/1999 г./ – областният управител свиква общо събрание на лицата по § 29, ал. 1 и определя срок за разпределение на имуществото до 6 месеца, считано от провеждане на събранието. В случай, че никое от правоимащите лица по чл. 27, ал. 1 ЗСПЗЗ не желае да получи собствеността на имущество и същото не може да бъде продадено, то съгласно чл. 30 ЗСПЗЗ то се предава безвъзмездно на общината по местонахождението му и става общинска собственост след изтичане на пет години от предаването. </w:t>
        <w:tab/>
        <w:br/>
        <w:tab/>
        <w:t xml:space="preserve"> </w:t>
        <w:tab/>
        <w:br/>
        <w:tab/>
        <w:t xml:space="preserve">Целта на посочената уредба – да се уредят в определен срок имуществените отношения, възникващи с прекратяването на организациите по § 12 ПЗР ЗСПЗЗ, като имуществото, което не може да бъде разпределено или осребрено се запази преди да премине в собственост на общината – обуславя извод, че в петгодишния срок от предаването на общината до придобиването на собствеността от нея, това имущество продължава да бъде съсобствено на лицата по чл. 27, ал. 1 ЗСПЗЗ, които могат да се разпореждат с него и да защитават собствеността си, а общината го ползва и стопанисва, т. е. упражнява правото на владение, предоставено й по силата на закона, което може да защитава, ако някой от имотите е завладян по смисъла на чл. 68, ал. 1 ЗС от трето лице. Когато трето лице установи без правно основание фактическа власт с намерение за своене върху имот, съсобствен на лицата по чл. 27, ал. 1 ЗСПЗЗ и щом я осъществява по начин, който дава възможност на всеки заинтересуван да научи за действията му, то владението е явно и в полза на това лице тече придобивна давност. Ако владението не бъде прекъснато до изтичане на съответния срок по чл. 79 ЗС, такова трето лице може да се позове на давността и да придобие правото на собственост считано от момента на изтичане на давностния срок. Ако обаче давностният срок не е изтекъл към момента, в който общината придобива собствеността на основание чл. 30, ал. 2 ЗСПЗЗ по отношение на такъв имот давността ще спре да тече на основание § 1 ЗД ЗС.</w:t>
        <w:tab/>
        <w:br/>
        <w:tab/>
        <w:t xml:space="preserve"> </w:t>
        <w:tab/>
        <w:br/>
        <w:tab/>
        <w:t xml:space="preserve">По основателността на касационната жалба:</w:t>
        <w:tab/>
        <w:br/>
        <w:tab/>
        <w:t xml:space="preserve"> </w:t>
        <w:tab/>
        <w:br/>
        <w:tab/>
        <w:t xml:space="preserve"> Основателен е довода в касационната жалба, че съдът е дал неправилна правна квалификация на иска. В исковата молба ищецът е изложил твърдения, че е завладял процесния имот през 2000 г., а правният спор е възникнал от издаването на акт за общинска собственост през 2011 г. и предприемане на действия от ответната община по продажба на имота. Заявеният петитум е да се признае за установено по отношение на ответника, че ищецът е собственик, която собственост ответникът да бъде осъден да отстъпи. Първоинстанционният съд е квалифицирал иска по чл. 108 ЗС, независимо от възражението на ищеца по доклада, че предявения иск е установителен. Доводите за неправилна правна квалификация са заявени и във въззивната жалба, но са намерени за неоснователни от окръжния съд без излагане на съображения по тях, с което е допуснато нарушение на съдопроизводствените правила. Тълкуването на волята на ищеца въз основа на заявените фактически твърдения и петитум налага извод, че е предявен установителен иск за собственост с правна квалификация чл. 124, ал. 1 ГПК, доколкото в исковата молба не се поддържа, че установената през 2000 г. фактическа власт е била отнета от ответника, което да обуслови интерес от предявяването на ревандикационен иск. Неправилната правна квалификация не се е отразила върху допустимостта на възивното решение, тъй като искът по чл. 108 ЗС е идентичен в установителната си част с иска по чл. 124, ал. 1 ГПК и съдът е разгледал именно фактите, на които ищецът е основал претендираното право.</w:t>
        <w:tab/>
        <w:br/>
        <w:tab/>
        <w:t xml:space="preserve"> </w:t>
        <w:tab/>
        <w:br/>
        <w:tab/>
        <w:t xml:space="preserve">Изводите на въззивния съд относно правата на страните са неправилни, поради допуснато съществено нарушение на съдопроизводствените правила /необсъждане на доводите на ищеца относно решенията на общото събрание на правоимащите от 11.12.2006 г. и липсата на пълномощия на трите упълномощени лица да предадат имущество на общината, както и неустановяване кога е станало предаването на имуществото, поради липса на дата на приемо-предавателния протокол/, довело до неправилно приложение на материалния закон.</w:t>
        <w:tab/>
        <w:br/>
        <w:tab/>
        <w:t xml:space="preserve"> </w:t>
        <w:tab/>
        <w:br/>
        <w:tab/>
        <w:t xml:space="preserve">Предпоставка за безвъзмездно предаване на имущество на заличените организации по § 12 ПЗР ЗСПЗЗ на общината, от който момент започва да тече и петгодишния срок по чл. 30, ал. 2 ЗСПЗЗ, е никое от правоимащите лица по чл. 27, ал. 1 ЗСПЗЗ да не желае да го получи в дял и имуществото да не може да бъде продадено. Тази предпоставка е налице ако в шесмесечния срок от провеждане на общо събрание на правоимащите лица по чл. 56, ал. 5 ППЗСПЗЗ съответното имущество не е разпределено или продадено или при наличие на изрично решение на общото събрание на правоимащите лица за безвъзмездно предаване.</w:t>
        <w:tab/>
        <w:br/>
        <w:tab/>
        <w:t xml:space="preserve"> </w:t>
        <w:tab/>
        <w:br/>
        <w:tab/>
        <w:t xml:space="preserve">В настоящия случай общо събрание по чл. 56, ал. 6 ППЗСПЗЗ не е свиквано и проведено. </w:t>
        <w:tab/>
        <w:br/>
        <w:tab/>
        <w:t xml:space="preserve"> </w:t>
        <w:tab/>
        <w:br/>
        <w:tab/>
        <w:t xml:space="preserve">Общото събрание, проведено на 11.12.2006 г. е свикано от областния управител на област Л. на основание § 12, ал. 1 ПЗР ЗИДЗСПЗЗ /ДВ бр. 88/1998 г./ и е взело решение сградния фонд на бившето ТКЗС [населено място] да бъде продаден при условията на търг или при директно преговаряне с потенциални купувачи, като за целта е упълномощило избраните трима пълномощници да сключват договори за покупко-продажба на недвижими имоти и граждански договори /със счетоводител и юрист/, когато това е необходимо, да договарят и сключват както предварителни, така и окончателни договори от името и за сметка на правоимащите, както и договори за покупко-продажба за цена каквато намерят за добре, но не под оценката на лицензиран оценител. По силата на ал. 5 на § 12 ПЗР ЗИДЗСПЗЗ правомощията на новоизбраните пълномощници са за не повече от шест месеца. Същите пълномощници са предали с приемо-предавателен протокол недвижимито имущество, вкл. и процесния имот, на основание чл. 30 ЗСПЗЗ са [община], като протокола е без дата и в него е отбелязано, че предаването се извършва въз основа на решение на общото събрание на правоимащите от 11.12.2006 г.</w:t>
        <w:tab/>
        <w:br/>
        <w:tab/>
        <w:t xml:space="preserve"> </w:t>
        <w:tab/>
        <w:br/>
        <w:tab/>
        <w:t xml:space="preserve">При тези факти неотносими към изхода на спора са доводите на ищеца относно валидността на провеждането и вземането на решенията на общото събрание от 11.12.2006 г., поради което съдът не ги обсъжда. Релевантно е налице ли е предаване на имуществото по смисъла на чл. 30, ал. 1 ЗСПЗЗ и съответно от кой момент е започнал да тече срока по чл. 30, ал. 2 ЗСПЗЗ. На общото събрание от 11.12.2006 г. не са взети решения, които да позволят същото да бъде квалифицирано като общо събрание по чл. 56, ал. 6 ППЗСПЗЗ, нито общото събрание е изразило воля, ако имуществото не бъде продадено до изтичане на определения в закона срок на пълномощията на новоизбраните пълномощници, имуществото да бъде предадено безвъзмездно на [община] на основание чл. 30 ЗСПЗЗ. Следователно не може да се приеме, че към 23.12.2011 г., когато е съставен акта за частна общинска собственост № 53270 е изтекъл срокът по чл. 30, ал. 2 ЗСПЗЗ и процесният имот е станал общинска собственост, съответно че след тази дата по отношение на него не тече срока за придобивна давност на основание § 1 ЗД ЗС.</w:t>
        <w:tab/>
        <w:br/>
        <w:tab/>
        <w:t xml:space="preserve"> </w:t>
        <w:tab/>
        <w:br/>
        <w:tab/>
        <w:t xml:space="preserve">От показанията на ангажираните от ищеца свидетели се установява, че най-късно към 2002 г. И. П. е завладял процесната сграда, която понастоящем е единствената с покрив, като всеки от тримата свидетели е бил допуснат от ищеца и е ползвал сградата в различни периоди до 2012 г. Липсват доказателства след 2012 г. фактическата власт на ищеца да е била отнета от ответната община или от трето лице. Ангажираните от ответника гласни доказателства не допринасят за изясняване на фактическата обстановка относно упражняването на фактическата власт. К. Т. и К. К. свидетелстват за начина, по който е извършено разпределението на имуществото и опитите да се продадат неразпределените сгради, а твърдението им, че оборите не се ползват от никой се основава на обстоятелството, че са ограбени и разнебитени и че при инцидентните си минавания покрай тях не са виждали никого, а А. В. – само за впечатленията си от огледа, констатациите от който са обективирани в протокол от 16.12.2010 г. във връзка с инициирана процедура по чл. 195 и чл. 196 ЗУТ. Установено е и, че ищецът е декларирал данъчно сградата през 2005 г., като от изслушаното по делото експертно заключение е видно, че декларираната от него и актуваната от ответната община сграда са идентични и това е единствената сграда с покрив, макар понастоящем да няма врати и прозорци. Обстоятелството, че освен ищецът и представителите на правоимащите лица, а впоследствие ответната община са заплащали данъците за имота само по себе си не допринася за изясняване на фактическата обстановки</w:t>
        <w:tab/>
        <w:br/>
        <w:tab/>
        <w:t xml:space="preserve"> </w:t>
        <w:tab/>
        <w:br/>
        <w:tab/>
        <w:t xml:space="preserve">При горните доказателства следва да се приеме, че най-късно към 2002 г. ищецът е установил владение върху процесната сграда, което владение е осъществявал чрез трети лица, които е допускал да ползват имота. Нормата на чл. 68, ал. 1 ЗС изрично допуска владението да се осъществява чрез другиго, поради което неоснователен е довода на ответника, че тези действия не съставляват владение. Без правно значение е и довода, че ищецът е знаел, че сградата е на правоимащите, като бивши членове на ликвидираното ТКЗС, тъй като владение по смисъла на чл. 68, ал. 1 ЗС /фактическо упражняване на действия, които поначало принадлежат на носителя на вещно право/ може да се осъществява само върху чужда вещ, като в хипотезата на чл. 79, ал. 1 ЗС е без правно значение знанието или незнанието, че вещта е чужда.</w:t>
        <w:tab/>
        <w:br/>
        <w:tab/>
        <w:t xml:space="preserve"> </w:t>
        <w:tab/>
        <w:br/>
        <w:tab/>
        <w:t xml:space="preserve">Неоснователно е и възражението, че владението не е било явно. Ангажираните от ищеца свидетели установяват извършваните от тях конкретни действия по ползването на сградата, които действия /поставяне на пчелни кошери; сушене на билки, производство на котли и парна инсталация/ са продължавали в период от по няколко години и са можели да станат достояние на всеки заинтересован. Протоколът от 16.12.2010 г., на който се позовава ответната община, не удостоверява отразеното в него обстоятелство, че сградите не са ползвани повече от 15 години, тъй като участвалия при съставянето му и разпитан като свидетел А. В. изнася в показанията си, че констатацията е направена защото нямало дограма, врати и прозорци, без да е влизано в сградите, т. е. касае до умозаключение, а не за наличие на преки впечатления относно ползването.</w:t>
        <w:tab/>
        <w:br/>
        <w:tab/>
        <w:t xml:space="preserve"> </w:t>
        <w:tab/>
        <w:br/>
        <w:tab/>
        <w:t xml:space="preserve">С оглед установените по делото факти следва, че ищецът е завладял процесната сграда през 2002 г. и към момента на предявяване на иска – 20.03.2014 г. – когато се е позовал на придобивната давност, срокът по чл. 79, ал. 1 ЗС е изтекъл през 2012 г., от когато е придобита и собствеността. По делото липсват доказателства към този момент общината да е била собственик на основание чл. 30, ал. 2 ЗСПЗЗ, поради което не съществуват пречки за придобиване на сградата по давност.</w:t>
        <w:tab/>
        <w:br/>
        <w:tab/>
        <w:t xml:space="preserve"> </w:t>
        <w:tab/>
        <w:br/>
        <w:tab/>
        <w:t xml:space="preserve">Поради изложеното въззивното решение следва да бъде отменено като неправилно и вместо него да се постанови друго, с което да се уважи предявения установителен иск за собственост.</w:t>
        <w:tab/>
        <w:br/>
        <w:tab/>
        <w:t xml:space="preserve"> </w:t>
        <w:tab/>
        <w:br/>
        <w:tab/>
        <w:t xml:space="preserve"> [община] следва да заплати на ищеца направените по делото разноски в размер на 882.35 лв., съставляващи заплатени държавна такса и депозит за вещо лице.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решение № 31 от 5.02.2016 г., постановено по гр. д. № 622 по описа за 2015 г. на Окръжен съд-Ловеч и вместо него ПОСТАНОВЯВА:</w:t>
        <w:tab/>
        <w:br/>
        <w:tab/>
        <w:t xml:space="preserve"> </w:t>
        <w:tab/>
        <w:br/>
        <w:tab/>
        <w:t xml:space="preserve">ПРИЗНАВА ЗА УСТАНОВЕНО по отношение на [община], 5500 Л., [улица], че И. Б. П., ЕГН [ЕГН], [населено място],[жк][жилищен адрес] е собственик въз основа на давностно владение на следния недвижим имот: селскостопанска сграда – обор, краварник с Р. 1617 кв. м. /1519 кв. м. по скица от кадастралната карта/, построева в парцел № 1009, стопански двор на [населено място], [община], съставляваща сграда с идентификатор 00299.90.9.1, построена в поземлен имот с идентификатор 00299.90.9.</w:t>
        <w:tab/>
        <w:br/>
        <w:tab/>
        <w:t xml:space="preserve"> </w:t>
        <w:tab/>
        <w:br/>
        <w:tab/>
        <w:t xml:space="preserve">ОСЪЖДА [община], 5500 Л., [улица] да заплати на И. Б. П., ЕГН [ЕГН], [населено място],[жк][жилищен адрес] разноски за съдебното производство в размер на 882.35 лв.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