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№50012/13.02.2024 по търг. д. №2084/2022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50012</w:t>
        <w:tab/>
        <w:br/>
        <w:tab/>
        <w:t xml:space="preserve"/>
        <w:tab/>
        <w:br/>
        <w:tab/>
        <w:t xml:space="preserve">гр. София 13.02.2024 г.</w:t>
        <w:tab/>
        <w:br/>
        <w:tab/>
        <w:t xml:space="preserve"/>
        <w:tab/>
        <w:br/>
        <w:tab/>
        <w:t xml:space="preserve">ВЪРХОВЕН КАСАЦИОНЕН СЪД, Търговска колегия, I търговско отделение, в закрито заседание на 13.02.през две хиляди двадесет и четвърта година, в състав: 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като изслуша докладваното от съдия Арнаучкова т. д. № 2084 по описа на ВКС за 2022 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/>
        <w:tab/>
        <w:br/>
        <w:tab/>
        <w:t xml:space="preserve">Образувано е по молба с вх. № 500174/24.01.2024г. на „Строително дружество ММ“ АД /н./, подадена чрез синдика адв. С. Е. Б., за поправка на очевидна фактическа грешка в постановеното по делото решение № 50143 от 11.01.2024г., като вместо „възз. гр. д. № 10326/2018г. на САС“ да се чете „възз. гр. д. № 3428/2021г., 14 състав на САС“.</w:t>
        <w:tab/>
        <w:br/>
        <w:tab/>
        <w:t xml:space="preserve"/>
        <w:tab/>
        <w:br/>
        <w:tab/>
        <w:t xml:space="preserve">С писмен отговор насрещната страна - Б. И. С., Д. Б. С. и Л. Д. Х. оспорват основателността на молбата за поправка на очевидна фактическа грешка в решението.</w:t>
        <w:tab/>
        <w:br/>
        <w:tab/>
        <w:t xml:space="preserve"/>
        <w:tab/>
        <w:br/>
        <w:tab/>
        <w:t xml:space="preserve">Съставът на ВКС,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за поправка на очевидна фактическа грешка в постановеното по делото решение, с правно основание чл.247 ГПК, е допустима, като подадена от надлежна страна и е изпълнена процедурата по чл.247, ал.2 ГПК.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Видно от мотивите на постановеното по делото решение № 50143 от 11.01.2024г., производството по т. д. № 2084/2022г. е образувано по касационна жалба на „Строително дружество ММ“ АД /н./, подадена чрез синдика адв. С. Е. Б. срещу въззивно решение № 1000 от 05.07.2022г. на Апелативен съд – София, с което е потвърдено решението по гр. д.№ 10326/2018г. на СГС.</w:t>
        <w:tab/>
        <w:br/>
        <w:tab/>
        <w:t xml:space="preserve"/>
        <w:tab/>
        <w:br/>
        <w:tab/>
        <w:t xml:space="preserve">В диспозитива на решение № 50143 от 11.01.2024г. вместо номера на въззивното дело е посочен номерът на първоинстанционното дело.</w:t>
        <w:tab/>
        <w:br/>
        <w:tab/>
        <w:t xml:space="preserve"/>
        <w:tab/>
        <w:br/>
        <w:tab/>
        <w:t xml:space="preserve">Налице е несъответствие между действителната воля на съда, обективирана в мотивите, и изразената в писмения текст на диспозитива на решението досежно номера на въззивното гражданско дело.Касае се за очевидна фактическа грешка по см. на чл.247 ГПК, която следва да се поправи в това производство.</w:t>
        <w:tab/>
        <w:br/>
        <w:tab/>
        <w:t xml:space="preserve"/>
        <w:tab/>
        <w:br/>
        <w:tab/>
        <w:t xml:space="preserve">Мотивиран от това, съставът на I т.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50143/11.01.2024 г. по т. д. № 2084 по описа за 2022г. на Върховен касационен съд, I т. о., като в диспозитива на решението вместо „отменя изцяло решение № 1000 от 05.07.2022г. по възз. гр. д. № 10326/2018 г. на САС“, се чете „отменя изцяло решение № 1000 от 05.07.2022г. по възз. гр. д. № 3428/2021г. на САС“.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