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№312/13.02.2024 по търг. д. №382/2023 на ВКС, ТК, I т.о., докладвано от съдия Кристияна Генковска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312 гр.София, 13.02.2024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Първо отделение в закрито заседание на девети февруари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 ЧЛЕНОВЕ: КРИСТИЯНА ГЕНКОВСКА</w:t>
        <w:tab/>
        <w:br/>
        <w:tab/>
        <w:t xml:space="preserve"/>
        <w:tab/>
        <w:br/>
        <w:tab/>
        <w:t xml:space="preserve"> АНЖЕЛИНА ХРИСТОВА</w:t>
        <w:tab/>
        <w:br/>
        <w:tab/>
        <w:t xml:space="preserve"/>
        <w:tab/>
        <w:br/>
        <w:tab/>
        <w:t xml:space="preserve">като изслуша докладваното от съдия Генковска т. д. № 382 по описа за 2023 г.,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/>
        <w:tab/>
        <w:br/>
        <w:tab/>
        <w:t xml:space="preserve">Постъпила е молба от „НОВО Финанс“ ООД за изменение на постановеното по делото определение № 1354/18.12.2023г. по т. д. № 382/2023 г. на ВКС, I т. о. в частта за разноските.</w:t>
        <w:tab/>
        <w:br/>
        <w:tab/>
        <w:t xml:space="preserve"/>
        <w:tab/>
        <w:br/>
        <w:tab/>
        <w:t xml:space="preserve">Молителят поддържа, че с отговора на касационната жалба е било направено искане и са били представени доказателства за извършени от дружеството разноски за касационна инстанция, по което искане липсва произнасяне в окончателния съдебен акт. Иска допълване на определението с присъждане на разноски в размер на 7200лв. </w:t>
        <w:tab/>
        <w:br/>
        <w:tab/>
        <w:t xml:space="preserve"/>
        <w:tab/>
        <w:br/>
        <w:tab/>
        <w:t xml:space="preserve">Ответникът по молбата М. Х. А. изразява становище за неоснователност на молбата, прави възражение за прекомерност на заплатеното адвокатско възнаграждение.</w:t>
        <w:tab/>
        <w:br/>
        <w:tab/>
        <w:t xml:space="preserve"/>
        <w:tab/>
        <w:br/>
        <w:tab/>
        <w:t xml:space="preserve">ВКС констатира следното:</w:t>
        <w:tab/>
        <w:br/>
        <w:tab/>
        <w:t xml:space="preserve"/>
        <w:tab/>
        <w:br/>
        <w:tab/>
        <w:t xml:space="preserve">С постановеното по делото определение № 1354/18.12.2023г. по т. д. № 382/2023 г. на ВКС, I т. о. не е допуснато касационно обжалване на въззивно решение №80/11.10.2022 г. по в. т.д.№ 309/2021 г. на Варненски апелативен съд. Липсва произнасяне по въпроса за разноските.</w:t>
        <w:tab/>
        <w:br/>
        <w:tab/>
        <w:t xml:space="preserve"/>
        <w:tab/>
        <w:br/>
        <w:tab/>
        <w:t xml:space="preserve">Разгледано по същество искането по чл.248 ГПК за допълване е частично основателно.</w:t>
        <w:tab/>
        <w:br/>
        <w:tab/>
        <w:t xml:space="preserve"/>
        <w:tab/>
        <w:br/>
        <w:tab/>
        <w:t xml:space="preserve">Предвид предмета на делото и на основание чл.7, ал.2, т.4 вр. чл.9, ал.3 от Наредба № 1 от 09.07.2004г. за минималните размери на адвокатските възнаграждения настоящият съдебен състав счита, че дължимото възнаграждение е в размер на 2100лв. Съобразено е, че касационното производство не се отличава с фактическа и правна сложност. Защитата по конкретно поставените три правни въпроса в изложението към касационната жалба не предполага анализ на съдебна практика и на приложими правни норми, извън вече осъществените пред предходните две съдебни инстанции. </w:t>
        <w:tab/>
        <w:br/>
        <w:tab/>
        <w:t xml:space="preserve"/>
        <w:tab/>
        <w:br/>
        <w:tab/>
        <w:t xml:space="preserve">Молбата по чл. 248 следва да се уважи за сумата от 2100лв.</w:t>
        <w:tab/>
        <w:br/>
        <w:tab/>
        <w:t xml:space="preserve"/>
        <w:tab/>
        <w:br/>
        <w:tab/>
        <w:t xml:space="preserve">Предвид изложеното,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ДОПЪЛВА определение № 1354/18.12.2023г. по т. д. № 382/2023 г. на ВКС, I т. о. в частта на разноските, като:</w:t>
        <w:tab/>
        <w:br/>
        <w:tab/>
        <w:t xml:space="preserve"/>
        <w:tab/>
        <w:br/>
        <w:tab/>
        <w:t xml:space="preserve">ОСЪЖДА М. Х. А. ЕГН [ЕГН] от [населено място] да плати на „Ново Финанс“ООД сумата 2100 лева, представляваща сторените от дружеството разноски в касационна инстанция, на осн. чл.78, ал.3 вр. ал.5 ГПК.</w:t>
        <w:tab/>
        <w:br/>
        <w:tab/>
        <w:t xml:space="preserve"/>
        <w:tab/>
        <w:br/>
        <w:tab/>
        <w:t xml:space="preserve">ОСТАВЯ БЕЗ УВАЖЕНИЕ молбата на „Ново Финанс“ООД по чл.248 ГПК в останалата част.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