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№18/20.02.2020 по нак. д. №107/2020 на ВКС, НК, I н.о.,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</w:t>
        <w:tab/>
        <w:br/>
        <w:tab/>
        <w:t xml:space="preserve"> </w:t>
        <w:tab/>
        <w:br/>
        <w:tab/>
        <w:t xml:space="preserve">София, 20 февруари 2020 г.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 в закрито съдебно заседание в състав: </w:t>
        <w:tab/>
        <w:br/>
        <w:tab/>
        <w:t xml:space="preserve"> </w:t>
        <w:tab/>
        <w:br/>
        <w:tab/>
        <w:t xml:space="preserve"> ПРЕДСЕДАТЕЛ:ЕВЕЛИНА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К. С</w:t>
        <w:tab/>
        <w:br/>
        <w:tab/>
        <w:t xml:space="preserve"> </w:t>
        <w:tab/>
        <w:br/>
        <w:tab/>
        <w:t xml:space="preserve">изслуша докладваното от съдия Р. К</w:t>
        <w:tab/>
        <w:br/>
        <w:tab/>
        <w:t xml:space="preserve"> </w:t>
        <w:tab/>
        <w:br/>
        <w:tab/>
        <w:t xml:space="preserve">ч. н.дело № 107/2020 година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чл. 43, т. 3 от НПК. </w:t>
        <w:tab/>
        <w:br/>
        <w:tab/>
        <w:t xml:space="preserve"> </w:t>
        <w:tab/>
        <w:br/>
        <w:tab/>
        <w:t xml:space="preserve">С определение от 28.01.2019 г., постановено по АНД №1436/2019 г. по описа на Районен съд – Сливен,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> </w:t>
        <w:tab/>
        <w:br/>
        <w:tab/>
        <w:t xml:space="preserve">Прокурорът при Върховната касационна прокуратура е изразил становище, че искането следва да бъде уважено.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искането за основателно, поради следното: </w:t>
        <w:tab/>
        <w:br/>
        <w:tab/>
        <w:t xml:space="preserve"> </w:t>
        <w:tab/>
        <w:br/>
        <w:tab/>
        <w:t xml:space="preserve">Производството по делото е било образувано въз основа на жалба от С. Г. Я. срещу електронен фиш за налагане на глоба серия К № 2827879.</w:t>
        <w:tab/>
        <w:br/>
        <w:tab/>
        <w:t xml:space="preserve"> </w:t>
        <w:tab/>
        <w:br/>
        <w:tab/>
        <w:t xml:space="preserve">Съдиите от Районен съд – Сливен са се отвели от разглеждане на делото на основание чл. 31, ал. 3 във вр. с ал. 1 във вр. с чл. 29, ал. 2 от НПК по обстоятелствата, изложени в определенията за отвод – роднински връзки на жалбоподателя със съдия от Окръжен съд – Сливен.</w:t>
        <w:tab/>
        <w:br/>
        <w:tab/>
        <w:t xml:space="preserve"> </w:t>
        <w:tab/>
        <w:br/>
        <w:tab/>
        <w:t xml:space="preserve">При посочените данни ВКС намери, че са налице условията за пренасяне на делото в друг, еднакъв по степен съд, визирани в чл. 43, т. 3 от НПК, а именно Районен съд – Ямбол.</w:t>
        <w:tab/>
        <w:br/>
        <w:tab/>
        <w:t xml:space="preserve"> </w:t>
        <w:tab/>
        <w:br/>
        <w:tab/>
        <w:t xml:space="preserve">С оглед изложеното Върховният касационен съд, първо наказателно отделение и на основание чл. 43, т. 3 от НПК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прекратеното АНД № 1436/2019 г. по описа на Районен съд - Сливен за разглеждане от Районен съд – Ямбол.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Сливен за сведение.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