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№16/19.02.2020 по ч. нак. д. №122/2020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№16</w:t>
        <w:tab/>
        <w:br/>
        <w:tab/>
        <w:t xml:space="preserve"> </w:t>
        <w:tab/>
        <w:br/>
        <w:tab/>
        <w:t xml:space="preserve">гр. София, 19 февруари 2020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осемнадесети февруари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 </w:t>
        <w:tab/>
        <w:br/>
        <w:tab/>
        <w:t xml:space="preserve"> </w:t>
        <w:tab/>
        <w:br/>
        <w:tab/>
        <w:t xml:space="preserve"> ЧЛЕНОВЕ: РУМЕН ПЕТРОВ 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писменото становище на прокурора ТОМА КОМОВ, след като изслуша докладваното от съдия РУМЕН ПЕТРОВ частно наказателно дело № 122 по описа за 2020 г. и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от НПК.</w:t>
        <w:tab/>
        <w:br/>
        <w:tab/>
        <w:t xml:space="preserve"> </w:t>
        <w:tab/>
        <w:br/>
        <w:tab/>
        <w:t xml:space="preserve">Образувано въз основа на определение № 159/04.02.2020 г. на Председателя на Районен съд - Смолян, с което е прекратено съдебното производство по нчхд № 3/2020 г. и делото е изпратено по компетентност на ВКС.</w:t>
        <w:tab/>
        <w:br/>
        <w:tab/>
        <w:t xml:space="preserve"> </w:t>
        <w:tab/>
        <w:br/>
        <w:tab/>
        <w:t xml:space="preserve">В писменото становище прокурорът от ВКП поддържа виждането,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> </w:t>
        <w:tab/>
        <w:br/>
        <w:tab/>
        <w:t xml:space="preserve">Производството по нчхд № 3/2020 г. по описа на РС - Смолян е образувано след разпореждане № 711/09.12.2019 г. на съдия от РС - Чепеларе, с което е прекратено производството по нчхд № 153/2019 г. и делото по частната тъжба – „искова молба” на Х. С. срещу В. Д. С., с множество обвинения за престъпления по чл. 147, ал. 1 от НК, чл. 290а от НК, чл. 293 от НК и чл. 286 от НК е изпратено по компетентност. След получаване на делото всички съдии от РС - Смолян на основание чл. 29, ал. 2 от НПК са се отвели от разглеждането му – някои поради отправени срещу тях обидни квалификации, а други – тъй като тъжителката е сестра на съдия от Окръжен съд - Смолян. Това е обусловило необходимостта от прекратяване на производството и изпращането му в настоящата инстанция. </w:t>
        <w:tab/>
        <w:br/>
        <w:tab/>
        <w:t xml:space="preserve"> </w:t>
        <w:tab/>
        <w:br/>
        <w:tab/>
        <w:t xml:space="preserve">При визираните обстоятелства и с оглед избягване в максимална степен на всякакви съмнения за обективно и безпристрастно решаване на делото, а и с оглед създаването на минимални неудобства, свързани с предвижването на страните, ВКС намира, че в случая са налице основанията на чл. 43, т. 3 от НПК и делото следва да бъде разгледано от друг, еднакъв по степен съд, който да е в близост до местоживеенето на страните, а от друга страна да е извън районна на въззивния съд. Такъв се явява Районен съд - Кърджали.</w:t>
        <w:tab/>
        <w:br/>
        <w:tab/>
        <w:t xml:space="preserve"> </w:t>
        <w:tab/>
        <w:br/>
        <w:tab/>
        <w:t xml:space="preserve">С оглед изложеното и на основание чл. 43, т. 3 от НК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нчхд № 3/2020 г. по описа на РС - Смолян за разглеждане от РС - Кърджали.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Препис от определението да се изпрати на РС - Смолян.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