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№101/18.02.2020 по търг. д. №1306/2019 на ВКС, ТК, I т.о., докладвано от съдия Росица Божилова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101</w:t>
        <w:tab/>
        <w:br/>
        <w:tab/>
        <w:t xml:space="preserve"> </w:t>
        <w:tab/>
        <w:br/>
        <w:tab/>
        <w:t xml:space="preserve"> [населено място], 18.02.2020 год. </w:t>
        <w:tab/>
        <w:br/>
        <w:tab/>
        <w:t xml:space="preserve"> </w:t>
        <w:tab/>
        <w:br/>
        <w:tab/>
        <w:t xml:space="preserve">ВЪРХОВЕН КАСАЦИОНЕН СЪД на Р. Б, Търговска колегия, първо търговско отделение, в закрито заседание на седемнадесети февруари, през две хиляди и двадесета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 </w:t>
        <w:tab/>
        <w:br/>
        <w:tab/>
        <w:t xml:space="preserve"> </w:t>
        <w:tab/>
        <w:br/>
        <w:tab/>
        <w:t xml:space="preserve">като разгледа докладваното от съдия Божилова т. д.№ 1306 по описа за две хиляди и деветнадесета година,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„Дж.С.Р.С.” ООД против решение № 6427/17.10.2018 г. по гр. д.№ 496/2018 г. на Софийски градски съд, с което е потвърдено решение № 165714/06.07.2017 г. по гр. д.№ 24378/2015 г. на Софийски районен съд, в частта му, с която е отхвърлен предявеният от касатора против „Х. И”ЕООД иск, с правно основание чл. 266 ал. 1 ЗЗД, за заплащане на възнаграждение в размер на 22 366, 99 лева, по договор от 07.12.2010 г., за доставка и монтаж на оборудване за СПА център. Касаторът оспорва правилността на въззивното решение, като постановено в противоречие с материалния закон и при съществено нарушение на съдопроизводствените правила. Според касатора, поради несъобразяване на всички събрани по делото доказателства съдът е достигнал до неправилния извод, че възложителят не е приел извършената работа. Така съдът не е кредитирал обстоятелството, че обектът, оборудването на чийто СПА център е било възложено на ищеца от ответника, е въведен в експлоатация, което е следвало да се зачете като доказателство за приемане на изпълнението чрез конклудентни действия. Неправилно е отказано да се съобрази, с доказателствена стойност, обяснението на управителя на ищцовото дружество, че отказът на възложителя да подпише протокола за предаване на изпълненото от 15.08.2011 г. е бил обоснован единствено с липсата на пари.</w:t>
        <w:tab/>
        <w:br/>
        <w:tab/>
        <w:t xml:space="preserve"> </w:t>
        <w:tab/>
        <w:br/>
        <w:tab/>
        <w:t xml:space="preserve">Ответната страна – „Х. И. „ЕООД – не е депозирала становище по касационната жалба. </w:t>
        <w:tab/>
        <w:br/>
        <w:tab/>
        <w:t xml:space="preserve"> </w:t>
        <w:tab/>
        <w:br/>
        <w:tab/>
        <w:t xml:space="preserve">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акт.</w:t>
        <w:tab/>
        <w:br/>
        <w:tab/>
        <w:t xml:space="preserve"> </w:t>
        <w:tab/>
        <w:br/>
        <w:tab/>
        <w:t xml:space="preserve">За да се произнесе по допускане на касационното обжалване, настоящият състав съобрази следното: </w:t>
        <w:tab/>
        <w:br/>
        <w:tab/>
        <w:t xml:space="preserve"> </w:t>
        <w:tab/>
        <w:br/>
        <w:tab/>
        <w:t xml:space="preserve">За да отхвърли този от предявените искове, въззивният съд е съобразил, че за доказване изпълнение на възложеното ищецът е представил два протокола, но само първият от тях – от 22.03.2011 г. носи подписа на възложителя, удостоверяващ приемане на изпълнение, на стойност 109 083, 12 лева с ДДС. Вторият протокол – от 15.08.2011 г., за изпълнение на стойност 154 366, 99 лева с ДДС / инкорпориращ и отчетеното с първия, двустранно подписан протокол изпълнение / е едностранно подписан от изпълнителя, поради което не удостоверява прието от възложителя изпълнение на тази стойност. Съдът е посочил, че по делото не са налице доказателства ответното дружество да е приело извършени СМР, но и изобщо да е възложило такива за претендираната от ищеца неиздължена част от възнаграждението. Съдът е приел, че показанията на свидетелите Ш. и Ю., касаят изпълнение на СМР по другите два договора - предмет на обективно съединените искове, решението по които не е предмет на касационното обжалване. Съдът е отказал да приеме за относими показанията на св. Б. и св. К.. Установил е, че издадените в изпълнените на процесния договор фактури – макар на стойност надхвърляща тази по двустранно подписания протокол – двустранно осчетоводени, са заплатени от възложителя, като в счетоводствата на всяка от страните не фигурират съответно вземания, респ. задължения в какъвто и да било размер, като несъбрани, съответно незаплатени. Съдът е приел, че е установено изрично приемане – на отчетените с протокола от 22.03.2011 г. работи, както и приемане с конклудентни действия – с осчетоводяването на фактурите, надхвърлящи стойността по двустранно подписания протокол, в рамките на разплатеното от 134 500 лева. Приемане на изпълнение на стойност над тази съдът е приел недоказано. Въззивният съд изобщо не е коментирал доказателствата за въвеждане на обекта, за чийто СПА център е договорена доставката и монтажа на оборудване с процесния договор, в експлоатация, като установяващи приемане изпълнението с конклудентни действия, въпреки че изричен довод с това съдържание въззивната жалба на страната съдържа. </w:t>
        <w:tab/>
        <w:br/>
        <w:tab/>
        <w:t xml:space="preserve"> </w:t>
        <w:tab/>
        <w:br/>
        <w:tab/>
        <w:t xml:space="preserve">В изложението по чл. 280 ГПК касаторът формулира следните въпроси: 1/ Ако извършените СМР не са приети с изрични действия от възложителя, ограничена ли е преценката на съда за вида на конклудентните действия, чрез които изпълнителят твърди изпълнение на договора? ; 2/ Какви по вид конклудентни действия на възложителя следва да бъдат установени, за да се приеме, че същият е приел извършените от строителя СМР? Подвъпроси: а/ Само осчетоводяването на фактурите от страна на възложителя ли представлява валидно конклудентно действие, от което може да се направи извод, че възложителят е приел строителството? б/ Упражняването на фактическа власт върху изработеното и експлоатацията му, съгласно неговото технологично предназначение, от страна на Възложителя, представляват ли конклудентни действия по приемане на изработеното? в/ Депозиране на молба от страна на възложителя до компетентния общински орган за въвеждане в експлоатация на обекта, непосредствено след датата на която е следвало да бъдат приети извършените СМР, представляват ли по своето естество конклудентни действия, с които възложителят е приел извършените СМР в договорения обем и качество? Издаденото разрешение от компетентния общински орган, с което е въведен в експлоатация обекта / предмет на договора за СМР / представлява ли доказателство за извършените СМР на същия обект? Въпросите са обосновавани в хипотезата на чл. 280 ал. 1 т. 1 ГПК, поради противоречие на въззивното решение с постановените решения по т. д.№ 3709/2015 г. на ІІ т. о., по т. д.№ 2411/2014 г. на І т. о., по т. д.№ 1158/2011 г. на ІІ т. о. и по т. д.№ 535/ 2010 г. на ІІ т. о. на ВКС. Поддържа се и очевидна неправилност на въззивното решение, по чл. 280 ал. 2 пр. трето ГПК, обосновавана с формалистичния подход на въззивния съд, предвид отказа му да цени доказателствата за въвеждането на обекта в експлоатация, като установяващи приемане на изпълнението от възложителя. </w:t>
        <w:tab/>
        <w:br/>
        <w:tab/>
        <w:t xml:space="preserve"> </w:t>
        <w:tab/>
        <w:br/>
        <w:tab/>
        <w:t xml:space="preserve">Въпросите не удовлетворяват общия селективен критерий за допускане на касационното обжалване. Въпреки изричния довод за доказателственото значение на въвеждането на обекта, на който са изпълнени възложените на ищеца работи, в експлоатация, за приемане изпълнението им от възложителя, въззивният съд изобщо не е коментирал този факт. Последното предпоставя формулиране на въпрос относно съществено процесуално нарушение на вменените с чл. 269 пр. трето ГПК задължения за въззивния съд, за произнасяне по всички въведени с въззивната жалба доводи. От друга страна, видно от мотивите, съдът не отрича установяване приемането на изпълнението, в качеството на правно действие по одобряването му, като извършено в съответствие с възложеното, чрез конклудентни действия, нито е ограничил последните до коментираното двустранно осчетоводяване на фактури за извършени, но оспорвани, работи.Доколкото като конклудентни действия по приемане на изпълнението страната визира въвеждането на обекта в експлоатация, следва да се съобрази, че предмет на касационното производство е изпълнението по договора за доставка и монтаж на оборудване за СПА център, протокол за приемане на дейности с какъвто предмет е представен по делото и стойността на приетите по който, а очевидно и на работи извън този протокол, е разплатена от ответника. Приложеното към исковата молба удостоверение № 29/26.08.2011 г. за въвеждане и експлоатация на строеж: „Преустройство и реконструкция на част от Хотелски комплекс „Абир„ в [населено място] „ само по себе си не доказва пълната стойност на извършените работи / доколкото приети, макар на по-ниска от твърдяната от ищеца стойност, за същия обект, има /, вкл. евентуално наложили се в хода на изпълнението допълнителни такива, в отклонение от приетата и заплатена от Възложителя стойност, за каквито очевидно също се претендира възнаграждение / приложение № 1 към протокол № 19/15.08.2011 г./, Няма и доказателства за сключването на договор за тези допълнителни, непредвидени работи, както изрично се е мотивирал и съда и което би предпоставяло евентуалното им възмездяване на извъндоговорно основание. </w:t>
        <w:tab/>
        <w:br/>
        <w:tab/>
        <w:t xml:space="preserve"> </w:t>
        <w:tab/>
        <w:br/>
        <w:tab/>
        <w:t xml:space="preserve">Не се обосновава и очевидна неправилност на въззивното решение. Същата следва да е изводима единствено от мотивите на съдебния акт, без проверка на действителното съдържание на приетите доказателства и извършените процесуални действия. Както се посочи по-горе, мотивите не съдържат коментар на визираното от касатора удостоверение за въвеждане в експлоатация. Следователно, преценка за правилното му или не игнориране за изхода на спора не би могла да се извърши въз основа на съдържанието на мотивите. </w:t>
        <w:tab/>
        <w:br/>
        <w:tab/>
        <w:t xml:space="preserve"> </w:t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6427/17.10.2018 г. по гр. д.№ 496/2018 г. на Софийски градски съд.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