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№85/17.02.2020 по ч. търг. д. №2663/2019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85</w:t>
        <w:tab/>
        <w:br/>
        <w:tab/>
        <w:t xml:space="preserve"> </w:t>
        <w:tab/>
        <w:br/>
        <w:tab/>
        <w:t xml:space="preserve">гр. София, 17.02.2020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открито заседание на четвърти февруари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А. Б ч. т.д. № 2663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ал. 1, т. 2 ГПК. </w:t>
        <w:tab/>
        <w:br/>
        <w:tab/>
        <w:t xml:space="preserve"> </w:t>
        <w:tab/>
        <w:br/>
        <w:tab/>
        <w:t xml:space="preserve">Образувано е по частна жалба на К. С. С., представляван от адв. В. Й., срещу определение от 27.09.2019г. по ч. гр. д. № 1491/2019г. на Софийски апелативен съд, ГО, 1 състав, с което е оставена без уважение молбата му за възстановяване на срока за обжалване на определение № 2012 от 18.06.2019г. по ч. гр. д. № 1491/2019 на САС, ГО, 1 състав. </w:t>
        <w:tab/>
        <w:br/>
        <w:tab/>
        <w:t xml:space="preserve"> </w:t>
        <w:tab/>
        <w:br/>
        <w:tab/>
        <w:t xml:space="preserve">Частният жалбоподател поддържа, че въззивният съд е нарушил разпоредбата на чл. 66, ал. 1, изр. 2 ГПК, като е разгледал молбата за възстановяване на срока в закрито, вместо в открито заседание. Излага доводи за нередовност на връчването на определение № 2012 от 18.06.2019г.. Твърди още, че връчването е извършено на 21.06.2019г., когато пълномощникът му адв. Й. е ползвал отпуск и е бил на почивка извън [населено място], и поради това за молителя е било невъзможно да узнае своевременно за постановеното определение и да подаде частна касационна жалба срещу него. Сочи, че за връченото съобщение адв. Й. е узнал първия работен ден след връщането му от отпуск – понеделник, 01.07.2019г. и още на следващия работен ден частната касационна жалба е била изпратена по пощата. Моли обжалваното определение да бъде отменено и да бъде възстановен пропуснатият срок за подаване на частна касационна жалба.</w:t>
        <w:tab/>
        <w:br/>
        <w:tab/>
        <w:t xml:space="preserve"> </w:t>
        <w:tab/>
        <w:br/>
        <w:tab/>
        <w:t xml:space="preserve">Ответникът „Г. Фуудс” АД не представя отговор на частната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намира, че частната жалба е подадена срещу акт, подлежащ на обжалване по реда на чл. 274, ал. 2 вр. чл. 274, ал. 1, т. 2 от ГПК от легитимирана страна, като е спазен преклузивният срок по чл. 275, ал. 1 от ГПК. </w:t>
        <w:tab/>
        <w:br/>
        <w:tab/>
        <w:t xml:space="preserve"> </w:t>
        <w:tab/>
        <w:br/>
        <w:tab/>
        <w:t xml:space="preserve">Частната жалба е основателна.</w:t>
        <w:tab/>
        <w:br/>
        <w:tab/>
        <w:t xml:space="preserve"> </w:t>
        <w:tab/>
        <w:br/>
        <w:tab/>
        <w:t xml:space="preserve">Съобщение за постановеното по делото определение № 2012 от 18.06.2019г. е изпратено до частния жалбоподател К. С. чрез пълномощника му адв. В. Й. и е връчено на 21.06.2019г. на адв. Т. Й. - колега.</w:t>
        <w:tab/>
        <w:br/>
        <w:tab/>
        <w:t xml:space="preserve"> </w:t>
        <w:tab/>
        <w:br/>
        <w:tab/>
        <w:t xml:space="preserve">Частната касационна жалба на К. С. срещу определението е изпратена по пощата на 02.07.2019г. </w:t>
        <w:tab/>
        <w:br/>
        <w:tab/>
        <w:t xml:space="preserve"> </w:t>
        <w:tab/>
        <w:br/>
        <w:tab/>
        <w:t xml:space="preserve">С разпореждане от 16.07.2019г. въззивният съд е приел, че срокът за обжалване е изтекъл на 28.06.2019г., поради което е върнал подадената частна касационна жалба като просрочена.</w:t>
        <w:tab/>
        <w:br/>
        <w:tab/>
        <w:t xml:space="preserve"> </w:t>
        <w:tab/>
        <w:br/>
        <w:tab/>
        <w:t xml:space="preserve">С молба от 01.08.2019г. частният жалбоподател e направил искане за възстановяване на срока за обжалване на постановеното по делото въззивно определение № 2012 от 18.06.2019г., като е изложил твърдения за нередовно връчване на съобщението за определението, както и за отсъствие на пълномощника му към датата на връчване на определението поради ползване на отпуск, довело до невъзможност за подаване на жалба в срок.</w:t>
        <w:tab/>
        <w:br/>
        <w:tab/>
        <w:t xml:space="preserve"> </w:t>
        <w:tab/>
        <w:br/>
        <w:tab/>
        <w:t xml:space="preserve">С обжалваното определение въззивният съд е приел, че определение № 2012 от 18.06.2019г. е редовно връчено при условията на чл. 52, ал. 2 ГПК. Приел е още, че не представлява особено непредвидено обстоятелство, което молителят не е могъл да преодолее, ползването на отпуск от процесуалния му представител. По тези съображения въззивният съд е счел молбата за възстановяване на срока за обжалване за неоснователна.</w:t>
        <w:tab/>
        <w:br/>
        <w:tab/>
        <w:t xml:space="preserve"> </w:t>
        <w:tab/>
        <w:br/>
        <w:tab/>
        <w:t xml:space="preserve">Обжалваното определение е неправилно.</w:t>
        <w:tab/>
        <w:br/>
        <w:tab/>
        <w:t xml:space="preserve"> </w:t>
        <w:tab/>
        <w:br/>
        <w:tab/>
        <w:t xml:space="preserve">Въззивният съд в нарушение на разпоредбата на чл. 66 ГПК е разгледал молбата за възстановяване на срока за обжалване на постановеното от него определение в закрито заседание. Така допуснатото нарушение на съдопроизводствените правила обаче не е довело до лишаване на страните от възможност да изложат доводите си във връзка с направеното искане и да ангажират доказателства, доколкото не са направени други доказателствени искания, освен за събиране на представените с молбата писмени доказателства.</w:t>
        <w:tab/>
        <w:br/>
        <w:tab/>
        <w:t xml:space="preserve"> </w:t>
        <w:tab/>
        <w:br/>
        <w:tab/>
        <w:t xml:space="preserve">Производството по чл. 64 ГПК е процесуален способ за защита на страната от настъпилите за нея неблагоприятни последици от пропускане на установен в закона или определен от съда срок, когато пропускането на срока се дължи на особени непредвидени обстоятелства, които страната не е могла да преодолее. Този способ за защита е приложим, когато срокът е започнал да тече и страната, която иска възстановяването му по реда на чл. 64 ГПК, е пропуснала да извърши дължимото процесуално действие до неговото изтичане. Твърденията за нередовно връчване на препис от определението изключват началото на течението на срока за обжалването му, а срок, който не е започнал да тече, не може да бъде пропуснат и не подлежи на възстановяване по реда на чл. 64 ГПК. Поради това настоящият състав намира, че не следва да се обсъжда като неотносимо твърдяното процесуално нарушение, изразяващо се в нередовно връчване на препис от определение № 2012 от 18.06.2019г.</w:t>
        <w:tab/>
        <w:br/>
        <w:tab/>
        <w:t xml:space="preserve"> </w:t>
        <w:tab/>
        <w:br/>
        <w:tab/>
        <w:t xml:space="preserve">Препис от определението е изпратен на молителя чрез неговия пълномощник – адв. В. Й., и е връчен на негов колега на 21.06.2019г.. Видно от представените с молбата за възстановяване на срока доказателства /имейл от 11.06.2019г., потвърждаващ направена от адв.В. Й. резервация за 9 нощувки, считано от 20.06.2019г., в къща „С.”, [населено място]; регистрационна карта за настаняване в къща за гости „С.” от 20.06.2019г. и фактура № 10 от 10.07.2019г. за заплатени 9 нощувки в къща за гости „С.” през периода 20.06.- 29.06.2019г./, на датата, на която е връчен преписът от определението, и през целия период, докато е текъл срокът за обжалването му, адв. Й. е отсъствал от София. Поради това в настоящата хипотеза, в която преписът от определението е изпратен не лично до частния жалбоподател, а до адв. Й., и е връчен на негов колега, който не е пълномощник на страната, следва да се приеме за доказано изложеното в молбата твърдение за узнаване на постановеното определение едва след връщането на адв. Й. в София, към който момент срокът за обжалване вече е бил изтекъл. Следователно в случая пропускането на срока се дължи на непредвидено обстоятелство /отсъствие на упълномощения от частния жалбоподател адвокат през целия период, докато е текъл срокът/, което страната не е могла да преодолее. Предвид изложеното, са налице предвидените в чл. 64 ГПК предпоставки за уважаване на направеното искане и възстановяване на срока за касационно обжалване на определение № 2012 от 18.06.2019г..</w:t>
        <w:tab/>
        <w:br/>
        <w:tab/>
        <w:t xml:space="preserve"> </w:t>
        <w:tab/>
        <w:br/>
        <w:tab/>
        <w:t xml:space="preserve">Поради това обжалваното определение следва да бъде отменено и следва да бъде постановено друго, с което бъде възстановен срокът за обжалване на определение № 2012 от 18.06.2019г. по ч. т.д. № 1491/2019 на Софийски апелативен съд.</w:t>
        <w:tab/>
        <w:br/>
        <w:tab/>
        <w:t xml:space="preserve"> </w:t>
        <w:tab/>
        <w:br/>
        <w:tab/>
        <w:t xml:space="preserve">Така мотивиран, Върховен касационен съд на Р. Б,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 от 27.09.2019г. по ч. гр. д. № 1491/2019г. на Софийски апелативен съд, ГО, 1 състав, вместо което ПОСТАНОВЯВА:</w:t>
        <w:tab/>
        <w:br/>
        <w:tab/>
        <w:t xml:space="preserve"> </w:t>
        <w:tab/>
        <w:br/>
        <w:tab/>
        <w:t xml:space="preserve">ВЪЗСТАНОВЯВА срока за обжалване на определение № 2012 от 18.06.2019г. по ч. гр. д. № 1491/2019 на Софийски апелативен съд, ГО, 1 състав.</w:t>
        <w:tab/>
        <w:br/>
        <w:tab/>
        <w:t xml:space="preserve"> </w:t>
        <w:tab/>
        <w:br/>
        <w:tab/>
        <w:t xml:space="preserve">ВРЪЩА делото на Софийски апелативен съд за администриране на частната касационна жалба срещу определение № 2012 от 18.06.2019г. по ч. т.д. № 1491/2019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