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№75/14.02.2020 по гр. д. №2902/2019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75</w:t>
        <w:tab/>
        <w:br/>
        <w:tab/>
        <w:t xml:space="preserve"> </w:t>
        <w:tab/>
        <w:br/>
        <w:tab/>
        <w:t xml:space="preserve">гр. София, 14.02.2020 г.</w:t>
        <w:tab/>
        <w:br/>
        <w:tab/>
        <w:t xml:space="preserve"> </w:t>
        <w:tab/>
        <w:br/>
        <w:tab/>
        <w:t xml:space="preserve">Върховният касационен съд на Р. Б, Второ отделение на Гражданска колегия, в закрито заседание на двадесет и седми януари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Г. Н гражданско дело № 2902 по описа за 2019 г.,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e по чл. 288 ГПК.</w:t>
        <w:tab/>
        <w:br/>
        <w:tab/>
        <w:t xml:space="preserve"> </w:t>
        <w:tab/>
        <w:br/>
        <w:tab/>
        <w:t xml:space="preserve">Образувано е по касационна жалба на Р. Х. Т., подадена чрез адвокат З. Н., срещу въззивно решение № 128 от 12.04.2019 г. по в. гр. д.№ 7/2019 г. на Софийски окръжен съд, г. о., ІІ въззивен състав, с което е потвърдено решение № 99 от 20.07.2018 г., поправено с постановеното по реда на чл. 247, ал. 1 ГПК решение № 874 от 05.11.2018 г. – и двете, постановени по гр. д.№ 421/2017 г. по описа на Районен съд – Своге.</w:t>
        <w:tab/>
        <w:br/>
        <w:tab/>
        <w:t xml:space="preserve"> </w:t>
        <w:tab/>
        <w:br/>
        <w:tab/>
        <w:t xml:space="preserve">С потвърденото (поправено) решение на първата инстанция са отхвърлени като неоснователни предявените от Р. Х. Т. срещу А. Я. С. искове, както следва: (1) с правно основание чл. 108 ЗС - да се признае за установено по отношение на ответника, че ищцата е собственик на недвижимите имоти (А) УПИ, находящ се в [населено място], С. област, целият с площ от 550 кв. м., представляващ парцел № ** в кв. 5 по ПУП на [населено място] и (Б) УПИ, находящ се в [населено място], С. област, целият с площ от 430 кв. м., представляващ парцел № ** в кв. 5 по ПУП на [населено място] и да се осъди ответника да предаде на ищцата владението върху тях; (2) с правно основание чл. 26, ал. 2 ЗЗД във връзка с чл. 579, ал. 2 ГПК – да се прогласи недействителността на сделката за дарение на недвижим имот, извършена с н. а.№ 19, т. І, рег.№ 209, н. д.№ 18/2013 г. на нотариус Г. М. – като нищожна поради липса на форма поради това, че в нотариалния акт дарителят Р. Т. не е положил подпис, а отпечатък от десен палец, като нотариусът не е изискал от дарителя да напише собственоръчно, че разбира съдържанието на акта и (3) с правно основание чл. 76 ЗН - да се прогласи недействителността на сделката за дарение на недвижим имот, извършена с н. а.№ 19 от 2013 г. в частта от дарението, касаеща 3/8 ид. ч., получено от наследодателката Л. Е. Т..</w:t>
        <w:tab/>
        <w:br/>
        <w:tab/>
        <w:t xml:space="preserve"> </w:t>
        <w:tab/>
        <w:br/>
        <w:tab/>
        <w:t xml:space="preserve">Жалбата е процесуално допустима – подадена е в срока по чл. 283 ГПК, от легитимирана страна и срещу подлежащ на обжалване акт. Съдържа оплаквания за неправилност на обжалваното решение поради нарушение на материалния закон, съществено нарушение на съдопроизводствените правила и необоснованост. Заявено е искане ВКС да отмени въззивното решение и да постанови друго, с което да уважи предявените искове.</w:t>
        <w:tab/>
        <w:br/>
        <w:tab/>
        <w:t xml:space="preserve"> </w:t>
        <w:tab/>
        <w:br/>
        <w:tab/>
        <w:t xml:space="preserve">Ответникът по касационната жалба А. Я. С. не е депозирал писмен отговор.</w:t>
        <w:tab/>
        <w:br/>
        <w:tab/>
        <w:t xml:space="preserve"> </w:t>
        <w:tab/>
        <w:br/>
        <w:tab/>
        <w:t xml:space="preserve">По заявените основания за допускане на касационно обжалване, съставът на Върховния касационен съд, Второ гражданско отделение, намира следното: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с Нотариален акт за собственост на недвижим имот по давност № 239 от 14.08.1967 г., т. I, д.№ 460/1967 г. на Свогенски народен съдия Р. Е. Т. и Л. Е. Т., в качеството на наследници на Е. Т. Д., са признати за собственици на недвижим имот, находящ се в землището на [населено място], С. окръг, представляващо дворно място, с площ от около 2, 6 декара, в м. „С.” в землището на [населено място], застроено с три къщи и други селскостопански постройки, при граници: Б. К. П., път, С. А. Р. и площад. Л. Е. Т. е починала на 22.02.2007 г., като нейни наследници са пълнокръвния брат Р. Е. Т. и ищцата - дъщеря на едноутробен брат (Х. Т. Г., починал на 15.11.1977 г.). Р. Е. Т. е починал на 13.07.2014 г., оставяйки ищцата (като дъщеря на едноутробен брат) за свой единствен наследник по закон. С Нотариален акт за дарение на недвижим имот № 19, т. I, рег.№ 209, нот. д.№ 18/2013 г. на нотариус Г. М., на 14.02.2013 г. Р. Е. Т. е дарил на ответника А. Я. С. собствените си 7/8 ид. ч. от „следните съсобствени (сънаследствени) имоти: (А) УПИ, находящ се в [населено място], С. област, целият с площ от 430 кв. м., представляващ парцел № ** в кв. 5 по ПУП на [населено място], при граници и съседи на имота: улица, п. **, п. V-36, п. ** - всички в кв. 5 по плана на населеното място и (Б) УПИ, находящ се в [населено място], С. област, целият с площ от 550 кв. м., представляващ парцел № ** в кв. 5 по ПУП на [населено място], при граници и съседи на имота: улица, п. **, п. **, п. ** - всички в кв. 5 по плана на населеното място. В графата дарител, е положен отпечатък от десен палец вместо подпис и е направена забележка, че това се извършва на основание чл. 579, ал. 2 във връзка с чл. 189 ГПК. Пред нотариуса правото на собственост на дарителя е удостоверено с Нотариалния акт за собственост по давност № 239 от 14.08.1967 г., удостоверение за наследници и две съдебни решения (непредставени и непоискани за приобщаване като доказателства по настоящото дело).</w:t>
        <w:tab/>
        <w:br/>
        <w:tab/>
        <w:t xml:space="preserve"> </w:t>
        <w:tab/>
        <w:br/>
        <w:tab/>
        <w:t xml:space="preserve">Произнасяйки се по иска по чл. 108 ЗС районният съд е приел, че не са налице предпоставките за неговото уважаване, тъй като ищцата не е доказала идентичност на имота, предмет на Нотариалния акт за собственост по давност № 239 от 14.08.1967 г. и Нотариалния акт за дарение на недвижим имот № 19 от 14.02.2013 г. Въззивният съд е отчел липсата на спор относно идентичността на имотите, предмет на н. а.№ 239 от 14.08.1967 г. и н. а.№ 19 от 14.02.2013 г., както и относно притежанието на 1/8 ид. ч. в резултат от наследственото правоприемство между Л. Е. Т. и ищцата като дъщеря на нийния едноутробен брат, но по съображения, че с оглед сключения на 14.02.2013 г. договор за дарение по делото не е доказано ищцата да притежава изключително право на собственост върху процесните недвижими имоти, както и че от ангажираните свидетелски показания не се установява А. Я. С. да владее дарените му 7/8 ид. ч. от недвижимите имоти, е потвърдил отхвърлителното първоинстанционно решение. По отношение на иска по чл. 26 ЗЗД за прогласяване на нищожността на дарението от 14.02.2013 г. е прието, че полагането на отпечатък от десния палец е алтернатива на невъзможността да се положи подпис поради неграмотност или недъгавост. Като понятие недъгавостта е по отм. термин от инвалидността и представлява синоним на тази дума. Включва всякакъв вид заболявания, които имат за последица някакъв вид недъг, т. е. някакво трайно увреждане на здравето. Когато това увреждане е свързано с невъзможност да се положи подпис /параф/, като израз на волеизявление, законодателят е предвидил потвърждението на изразената воля да стане с отпечатък от десния палец. Това е свързано с уникалността на дактилоскопските линии, които правят всеки пръстов отпечатък строго индивидуален и представляват идентифициращ белег в много по-висока степен от идентифициращите белези на почерка и подписа. В този смисъл полагането на отпечатък от палеца е предвидено за защита интересите на лицата, които страдат от някакъв недъг, с оглед установяване автентичността на направените от тях изявления (Решение № 313 от 22.06.2011 г. на ВКС по гр. д. № 1409/2010 г., IV г. о.). Той ги защитава от възможна подправка при неособено обработен почерк и подпис поради затруднение за писане. Затова, ако лицето, което не може да положи подпис поради заболяване, е положило отпечатък от палеца, не е нарушен чл. 576 във вр. с чл. 579, ал. 2 ГПК, защото е спазено законовото изискване, даващо по-голяма сигурност за автентичността на направеното изявление. С оглед установеното по делото здравословно състояние на дарителя, прието е за доказано наличието на недъгавост, с оглед което в този случай нотариалното удостоверяване не е нищожно. По иска по чл. 76 ЗН за обявяване на относителна недействителност спрямо ищцата на дарението на 3/8 ид. ч. е прието, че безспорно притежаваната от Л. Е. Т. 1/2 ид. ч. от двата процесни имота е наследена след смъртта й от Р. Е. Т. при квота 3/4 и от ищцата (като дъщеря на починал едноутробен брат) при квота 1/4 - с оглед чл. 8, ал. 3 ЗН. Съответно - към 14.03.2013 г. Р. Е. Т. се е разпоредил с притежаваните от него 7/8 ид. ч. от двата имота. Сделката не може да бъде обявена за относително недействителна спрямо ищцата, тъй като сбъдването на условието по чл. 76 ЗН е свързано с упражняването и реализирането на потестативното право на делба. Възможността за позоваване на тази недействителност преди извършване на делба логически противоречи на защитната функция на нормата. Тъй като по делото няма твърдения и данни за извършване на такава, респективно, че съответните идеални части да са се паднали в дял на ищцата, то не са настъпили материалноправните условия за уважаване на иска и той правилно е отхвърлен от районния съд.</w:t>
        <w:tab/>
        <w:br/>
        <w:tab/>
        <w:t xml:space="preserve"> </w:t>
        <w:tab/>
        <w:br/>
        <w:tab/>
        <w:t xml:space="preserve">Съгласно чл. 280, ал. 2 ГПК,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 Текстът вменява служебното извършване на проверка за евентуално наличие на такива пороци преди да се пристъпи към обсъждане на предпоставките по чл. 280, ал. 1 ГПК. Положителният извод за осъществени предпоставки по чл. 280, ал. 2 ГПК прави безпредметно обсъждането дали са налице основания за допускане на обжалването по чл. 280, ал. 1 ГПК.</w:t>
        <w:tab/>
        <w:br/>
        <w:tab/>
        <w:t xml:space="preserve"> </w:t>
        <w:tab/>
        <w:br/>
        <w:tab/>
        <w:t xml:space="preserve">В случая ищцата е поддържала, от ответника не е оспорено, а в хода на процеса е и установено, че ищцата притежава 1/8 ид. ч. от процесните имоти по силата на наследственото правоприемство от Л. Е. Т.. Този извод се налага, без да е необходимо изобщо да се навлиза в анализ на събраните доказателства и доводите на страните. Същевременно, съобразно разясненията по т. 2.А. от ТР № 4 от 14.03.2016 г. на ВКС по т. д.№ 4/2014 г., ОСГК, съдът, сезиран с осъдителен иск по чл. 108 от ЗС (ЗАКОН ЗА СОБСТВЕНОСТТА), следва да се произнесе с отделен установителен диспозитив за принадлежността на правото на собственост към патримониума на ищеца, защото искът съдържа в себе си две искания за правна защита, отправени до съда: (1) да бъде установено, че ищецът притежава правото на собственост върху процесния имот и (2) да бъде осъден ответникът да му предаде владението върху имота. Ако в хода на делото се установи, че ищецът по ревандикационния иск е собственик на процесния имот, но ответникът не го владее или го владее на противопоставимо на собственика правно основание, съдът следва да уважи първото искане за правна защита като признае с установителен диспозитив, че ищецът е собственик на имота, а с отделен диспозитив да отхвърли второто искане за правна защита - за предаване на владението на имота. Така решението ще формира сила на пресъдено нещо по въпроса относно собствеността върху имота, който въпрос няма да може да бъде пререшаван в бъдещ процес между същите страни. В случая, излагайки съображения, че ищцата не е изключителен собственик на двата имота, въззивният съд изцяло е отхвърлил претенцията по чл. 108 ЗС, с което е създал предпоставка да се формира сила на пресъдено нещо, отричаща притежаването на каквито и да е права от ищцата по отношение на процесните имоти. Това произнасяне е несъвместимо с правното положение, произтичащо от позициите на страните в частите им, в които отсъства противоречие. Тази несъвместимост представлява основание за допускане на касационното обжалване при условията на чл. 280, ал. 2, хипотеза 3 ГПК и прави безпредметно обсъждането дали са налице основания за допускане на обжалването по чл. 280, ал. 1 ГПК.</w:t>
        <w:tab/>
        <w:br/>
        <w:tab/>
        <w:t xml:space="preserve"> </w:t>
        <w:tab/>
        <w:br/>
        <w:tab/>
        <w:t xml:space="preserve">При допускане на касационното обжалване страната - касатор дължи внасяне на пропорционална държавна такса, която в случая възлиза на половината от заплатената в първоинстанционното производство, т. е. 50 лв.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128 от 12.04.2019 г. по в. гр. д.№ 7/2019 г. на Софийски окръжен съд, г. о., ІІ въззивен състав.</w:t>
        <w:tab/>
        <w:br/>
        <w:tab/>
        <w:t xml:space="preserve"> </w:t>
        <w:tab/>
        <w:br/>
        <w:tab/>
        <w:t xml:space="preserve">НАСРОЧВА делото за разглеждане в открито съдебно заседание на. ......... </w:t>
        <w:tab/>
        <w:br/>
        <w:tab/>
        <w:t xml:space="preserve"> </w:t>
        <w:tab/>
        <w:br/>
        <w:tab/>
        <w:t xml:space="preserve">……….……………………… 2020 година от ………… часа, за когато страните да се призоват по реда на чл. 289 ГПК.</w:t>
        <w:tab/>
        <w:br/>
        <w:tab/>
        <w:t xml:space="preserve"> </w:t>
        <w:tab/>
        <w:br/>
        <w:tab/>
        <w:t xml:space="preserve">На касатора Р. Х. Т., чрез адвокат З. Н., да се съобщи задължението в едноседмичен срок от съобщението да представи документ за внесена по сметка на ВКС държавна такса в размер на сумата 50 (петдесет) лева,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