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№583/20.09.2019 по ч. търг. д. №1211/2019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№583</w:t>
        <w:tab/>
        <w:br/>
        <w:tab/>
        <w:t xml:space="preserve"> </w:t>
        <w:tab/>
        <w:br/>
        <w:tab/>
        <w:t xml:space="preserve">гр. София, 20.09.2019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десети септември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изслуша докладваното от съдия А. Б ч. т.д. № 1211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ал. 1, т. 1 ГПК. </w:t>
        <w:tab/>
        <w:br/>
        <w:tab/>
        <w:t xml:space="preserve"> </w:t>
        <w:tab/>
        <w:br/>
        <w:tab/>
        <w:t xml:space="preserve">Образувано е по частна жалба на „Г 56 Дивелъпмънтс“ ЕООД /н/, представляван от адв. С. К., срещу разпореждане № 310 от 07.03.2019г. по в. т.д. № 595/2018г. на Пловдивски апелативен съд, ТО /неправилно посочено ВКС, ТК, I т. о./, с което е върната касационната му жалба с вх. № 915/01.07.2019г. срещу решение № 359 от 11.12.2018г. по същото дело.</w:t>
        <w:tab/>
        <w:br/>
        <w:tab/>
        <w:t xml:space="preserve"> </w:t>
        <w:tab/>
        <w:br/>
        <w:tab/>
        <w:t xml:space="preserve">Частният жалбоподател прави оплаквания за неправилност на обжалваното разпореждане, като твърди, че не е получавал цитираното разпореждане № 156 от 01.02.2019г. за отстраняване на нередовности и поради това е бил в невъзможност да изпълни указанията, посочени в него. С оглед изложеното моли разпореждането да бъде отменено и да му бъде даден нов срок за отстраняване на нередовностите на касационната жалба.</w:t>
        <w:tab/>
        <w:br/>
        <w:tab/>
        <w:t xml:space="preserve"> </w:t>
        <w:tab/>
        <w:br/>
        <w:tab/>
        <w:t xml:space="preserve">Ответникът „ПЛАНЕКС“ ЕООД, представляван от адв. А. Н., оспорва частната жалба, като сочи, че в жалбата не са изложени никакви конкретни обстоятелства или аргументи, установяващи твърдението, че частният жалбоподател не е получавал разпореждането за оставяне на жалбата без движение.</w:t>
        <w:tab/>
        <w:br/>
        <w:tab/>
        <w:t xml:space="preserve"> </w:t>
        <w:tab/>
        <w:br/>
        <w:tab/>
        <w:t xml:space="preserve">Синдикът на „Г 56 Дивелъпмънтс“ ЕООД /н/ - К. П. И., не изразява становище по частната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частната жалба е подадена от надлежна страна, срещу акт, подлежащ на обжалване по реда на чл. 274, ал. 2 вр. чл. 274, ал. 1, т. 1 от ГПК, като е спазен преклузивният срок по чл. 275, ал. 1 от ГПК. 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С разпореждане № 156 от 01.02.2019г. по в. т.д. № 595/2018г. Пловдивски апелативен съд е констатирал, че подадената от „Г 56 Дивелъпмънтс“ ЕООД /н/ касационна жалба с вх. № 915/01.07.2019г. срещу решение № 359 от 11.12.2018г. по същото дело е нередовна, тъй като не е представено изложение на основанията за допускане на касационно обжалване по чл. 280, ал. 1 ГПК и не са представени необходимият брой преписи от касационната жалба за всички участници в производството, поради което е оставил касационната жалба без движение с указания за отстраняване на посочените нередовности в едноседмичен срок.</w:t>
        <w:tab/>
        <w:br/>
        <w:tab/>
        <w:t xml:space="preserve"> </w:t>
        <w:tab/>
        <w:br/>
        <w:tab/>
        <w:t xml:space="preserve">Препис от разпореждането е връчен на касатора със съобщение, получено на 18.02.2019г. от пълномощника му адв. С. К..</w:t>
        <w:tab/>
        <w:br/>
        <w:tab/>
        <w:t xml:space="preserve"> </w:t>
        <w:tab/>
        <w:br/>
        <w:tab/>
        <w:t xml:space="preserve">С обжалваното разпореждане № 310 от 07.03.2019г. съдът е констатирал, че нередовностите на касационната жалба не са отстранени, поради което и на основание чл. 286, ал. 1, т. 2 ГПК е върнал същата.</w:t>
        <w:tab/>
        <w:br/>
        <w:tab/>
        <w:t xml:space="preserve"> </w:t>
        <w:tab/>
        <w:br/>
        <w:tab/>
        <w:t xml:space="preserve">Обжалваното разпореждане е правилно.</w:t>
        <w:tab/>
        <w:br/>
        <w:tab/>
        <w:t xml:space="preserve"> </w:t>
        <w:tab/>
        <w:br/>
        <w:tab/>
        <w:t xml:space="preserve">Подадената касационна жалба срещу въззивното решение е нередовна поради непредставяне на изложение по чл. 284, ал. 3, т. 1 ГПК на основанията за допускане на касационно обжалване, с оглед на което дадените от съда указания за отстраняване на тази нередовност са правилни. Разпореждането, с което са дадени указанията, е редовно връчено на страната със съобщение, получено от пълномощника й адв. С. К., което е удостоверено с нейния подпис. Поради това твърдението на частния жалбоподател, че не му е връчено разпореждането за отстраняване на нередовностите на касационната жалба, не съответства на фактите по делото. В законоустановения срок касаторът не е отстранил нередовностите на касационната жалба, с оглед на което е било налице основанието на чл. 86, ал. 1, т. 2 ГПК за връщане на частната жалба.</w:t>
        <w:tab/>
        <w:br/>
        <w:tab/>
        <w:t xml:space="preserve"> </w:t>
        <w:tab/>
        <w:br/>
        <w:tab/>
        <w:t xml:space="preserve">По изложените съображения обжалваното разпореждане е правилно и следва да бъде потвърдено. 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разпореждане № 310 от 07.03.2019г. по в. т.д. № 595/2018г. на Пловсивски апелативен съд, 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