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№273/19.09.2019 по търг. д. №2063/2019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273</w:t>
        <w:tab/>
        <w:br/>
        <w:tab/>
        <w:t xml:space="preserve"> </w:t>
        <w:tab/>
        <w:br/>
        <w:tab/>
        <w:t xml:space="preserve"> София, 19.09.2019 год.</w:t>
        <w:tab/>
        <w:br/>
        <w:tab/>
        <w:t xml:space="preserve"> </w:t>
        <w:tab/>
        <w:br/>
        <w:tab/>
        <w:t xml:space="preserve">ВЪРХОВЕН КАСАЦИОНЕН СЪД – търговска колегия, второ търговско отделение, в закрито заседание на деветнадесети септември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К. Е</w:t>
        <w:tab/>
        <w:br/>
        <w:tab/>
        <w:t xml:space="preserve"> </w:t>
        <w:tab/>
        <w:br/>
        <w:tab/>
        <w:t xml:space="preserve"> Членове: Б. Й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като изслуша докладваното от съдията Е.Стайков т. д. №2063/2019г. по описа на ВКС, ТК,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 ГПК във вр. с чл. 303, ал. 1, т. 3 ГПК, образувано по молбата на „Тича 2012” ЕООД – гр. Шумен, за отмяна на решение №141/21.06.2019г., постановено по в. гр. д.№188/2019г. по описа на Шуменски окръжен съд.</w:t>
        <w:tab/>
        <w:br/>
        <w:tab/>
        <w:t xml:space="preserve"> </w:t>
        <w:tab/>
        <w:br/>
        <w:tab/>
        <w:t xml:space="preserve"> В молбата се поддържа, че е налице основанието по чл. 303, ал. 1, т. 3 ГПК за отмяна, тъй като атакуваното решение е основано на Заповед №РД-850/22.12.2015г. на Министъра на околната среда и водите, която впоследствие е била отменена с решение №1434/31.01.2018г. по адм. дело №2373/2016 на ВАС, потвърдено с решение №7064/30.05.2018г. по адм. дело №4263/2018 на ВАС, 5 членен състав.. </w:t>
        <w:tab/>
        <w:br/>
        <w:tab/>
        <w:t xml:space="preserve"> </w:t>
        <w:tab/>
        <w:br/>
        <w:tab/>
        <w:t xml:space="preserve"> В срока по чл. 306 ал. 3 ГПК е депозиран писмен отговор от ответното по молбата дружество „Напоителни системи” ЕАД – гр. София, в който се поддържа, че молбата е неоснователна като се излагат съображения относно правилността на влязлото в сила решение на Шуменски окръжен съд.</w:t>
        <w:tab/>
        <w:br/>
        <w:tab/>
        <w:t xml:space="preserve"> </w:t>
        <w:tab/>
        <w:br/>
        <w:tab/>
        <w:t xml:space="preserve"> Върховен касационен съд, ТК, второ отделение, произнасяйки се в закрито заседание по допустимостта на молбата за отмяна по реда на чл. 307 ал. 1 ГПК намира, че същата е процесуално недопустима и следва да бъде оставена без разглеждане. </w:t>
        <w:tab/>
        <w:br/>
        <w:tab/>
        <w:t xml:space="preserve"> </w:t>
        <w:tab/>
        <w:br/>
        <w:tab/>
        <w:t xml:space="preserve"> С атакуваното на основание чл. 303, ал. 1, т. 3 ГПК решение на Шуменски окръжен съд, постановено в производство по чл. 435, ал. 1 ГПК по жалба на „Тича 2012” ЕООД, е потвърдено разпореждане от 22.10.2018г. на ДСИ при РС – Шумен по изп. дело №246/2018г. по описа на СИС при РС-Шумен, за отказ за продължаване на публична продан на недвижим имот №000014, ЕКАТТЕ, находящ се в местност „Ат Йолу” в землището на с.Виница, обл.Шумен. Съгласно т. 3 от Тълк. решение №7/31.07.2017г. по т. д.№7/2014г. на ВКС, ОСГТК не подлежат на отмяна по реда на Глава 24 ГПК решенията на окръжния съд, постановени по реда на чл. 435, ал. 1 ГПК, по жалби, имащи за предмет незаконосъобразни действия или откази на съдебен изпълнител, какъвто е настоящия случай. Ето защо направеното тълкуване от общото събрание на гражданската и търговската колегии на ВКС обуславя недопустимост на молбата на „Тича 2012” ЕООД с правно основание чл. 303 ал. 1 т. 3 ГПК за отмяна на решението на окръжния съд, постановено по жалба срещу отказа на съдебния изпълнител за продължаване на публичната продан на посочения недвижим имот.</w:t>
        <w:tab/>
        <w:br/>
        <w:tab/>
        <w:t xml:space="preserve"> </w:t>
        <w:tab/>
        <w:br/>
        <w:tab/>
        <w:t xml:space="preserve">По изложените съображения, Върховен касационен съд, търговска колегия, състав на второ търговско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молбата на „Тича 2012” ЕООД от гр.Шумен, за отмяна на решение №141/21.06.2019г., постановено по в. гр. д.№188/2019г. по описа на Шуменски окръжен съд.</w:t>
        <w:tab/>
        <w:br/>
        <w:tab/>
        <w:t xml:space="preserve"> </w:t>
        <w:tab/>
        <w:br/>
        <w:tab/>
        <w:t xml:space="preserve">Определението може да бъде обжалване пред друг състав на ВКС, в едноседмичен срок от съобщаване му на молителите.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