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№332/18.09.2019 по гр. д. №3107/2019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332</w:t>
        <w:tab/>
        <w:br/>
        <w:tab/>
        <w:t xml:space="preserve"> </w:t>
        <w:tab/>
        <w:br/>
        <w:tab/>
        <w:t xml:space="preserve">гр. София, 18.09.2019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шестнадесети септември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М. Ф</w:t>
        <w:tab/>
        <w:br/>
        <w:tab/>
        <w:t xml:space="preserve"> </w:t>
        <w:tab/>
        <w:br/>
        <w:tab/>
        <w:t xml:space="preserve"> 2. В. П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3107 по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> </w:t>
        <w:tab/>
        <w:br/>
        <w:tab/>
        <w:t xml:space="preserve"> Образувано е по молба на М. И. Т. за отмяна на влязло в сила решение № 179/27.05.2019 г., постановено по гр. д.№ 209/2019 г. от състав на Окръжен съд – Перник.</w:t>
        <w:tab/>
        <w:br/>
        <w:tab/>
        <w:t xml:space="preserve"> </w:t>
        <w:tab/>
        <w:br/>
        <w:tab/>
        <w:t xml:space="preserve"> Ответникът по молбата не е представил писмен отговор.</w:t>
        <w:tab/>
        <w:br/>
        <w:tab/>
        <w:t xml:space="preserve"> </w:t>
        <w:tab/>
        <w:br/>
        <w:tab/>
        <w:t xml:space="preserve"> С влязлото в сила решение, състав на въззивен съд е отменил решението на първоинстанционния съд и е постановил ново, с което е отхвърлил предявения иск с правно основание чл. 422 ГПК вр. чл. 79, ал. 1 вр. чл. 232, ал. 2 ЗЗД, като неоснователен.</w:t>
        <w:tab/>
        <w:br/>
        <w:tab/>
        <w:t xml:space="preserve"> </w:t>
        <w:tab/>
        <w:br/>
        <w:tab/>
        <w:t xml:space="preserve"> В молбата за отмяна на влязлото в сила решение се твърди, че са налице предпоставките на чл. 303, т. 2 и т. 5 ГПК.</w:t>
        <w:tab/>
        <w:br/>
        <w:tab/>
        <w:t xml:space="preserve"> </w:t>
        <w:tab/>
        <w:br/>
        <w:tab/>
        <w:t xml:space="preserve"> Доводите на молителката във връзка с твърденията за наличието на предпоставките на чл. 303, т. 2 ГПК не съдържат твърдения за наличие на влязло в сила съдебно решение или влязло в сила присъда, с които да е установена неистинност на документ, показания на свидетел или на заключение на вещо лице, които да са относими към спора, а съдържат единствено твърдения за неправилно тълкуване на договора между страните от страна на въззивния съд, което твърдение е неотносимо към посочената правна норма на чл. 303, т. 2 ГПК, а представлява оплакване по съществото на спора и цели преразглеждането му по същество, което не е допустимо в производството по отмяна на влезли в сила решения, доколкото инстанционния ред за това е изчерпан.</w:t>
        <w:tab/>
        <w:br/>
        <w:tab/>
        <w:t xml:space="preserve"> </w:t>
        <w:tab/>
        <w:br/>
        <w:tab/>
        <w:t xml:space="preserve"> Обстоятелството, че пред втората инстанция, упълномощения от страна на молителката адвокат е не е явил в съдебно заседание и не е осъществил защитата не води до относимо обстоятелство, сочено от молителката към разпоредбата на чл. 303, т. 5 ГПК, доколкото не се сочи от страната нарушение на процесуалните правила, които да са довели до лишаването и от право на защита или на участие в процеса. </w:t>
        <w:tab/>
        <w:br/>
        <w:tab/>
        <w:t xml:space="preserve"> </w:t>
        <w:tab/>
        <w:br/>
        <w:tab/>
        <w:t xml:space="preserve"> Предвид изложеното, сочените от страната обстоятелства и доводи са неотносими към основанията, посочени от нея за отмяна на влязлото в сила решение, поради което молбата следва да се остави без разглеждане.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молба на М. И. Т. за отмяна на влязло в сила решение № 179/27.05.2019 г., постановено по гр. д.№ 209/2019 г. от състав на Окръжен съд – Перник.</w:t>
        <w:tab/>
        <w:br/>
        <w:tab/>
        <w:t xml:space="preserve"> </w:t>
        <w:tab/>
        <w:br/>
        <w:tab/>
        <w:t xml:space="preserve"> Определението може да се обжалва пред друг състав на ВКС, в едноседмичен срок от връчването му на страните, с честна жалба.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