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№569/10.12.2008 по нак. д. №474/2008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569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10 декември 2008година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двадесет и първи ноември </w:t>
        <w:tab/>
        <w:br/>
        <w:tab/>
        <w:t xml:space="preserve"> </w:t>
        <w:tab/>
        <w:br/>
        <w:tab/>
        <w:t xml:space="preserve"> две хиляди и осма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ЧЛЕНОВЕ:ЕВЕЛИНА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КАПКА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/>
        <w:tab/>
        <w:br/>
        <w:tab/>
        <w:t xml:space="preserve">при участието на секретаря:А. К </w:t>
        <w:tab/>
        <w:br/>
        <w:tab/>
        <w:t xml:space="preserve"> </w:t>
        <w:tab/>
        <w:br/>
        <w:tab/>
        <w:t xml:space="preserve">и в присъствието на прокурора:К.Колова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№474 по описа за 2008 година </w:t>
        <w:tab/>
        <w:br/>
        <w:tab/>
        <w:t xml:space="preserve"/>
        <w:tab/>
        <w:br/>
        <w:tab/>
        <w:t xml:space="preserve"> Производството е за възобновяване на нохд. №252/2008 г. на Окръжен съд гр. Б.,образувано по искане на Главния прокурор на РБ. </w:t>
        <w:tab/>
        <w:br/>
        <w:tab/>
        <w:t xml:space="preserve"> </w:t>
        <w:tab/>
        <w:br/>
        <w:tab/>
        <w:t xml:space="preserve">В искането, което се поддържа в съдебно заседание от представителят на Върховната касационна прокуратура е направено оплакване за нарушение по смисъла на чл. 348 ал. 1т. 3 НПК. </w:t>
        <w:tab/>
        <w:br/>
        <w:tab/>
        <w:t xml:space="preserve"> </w:t>
        <w:tab/>
        <w:br/>
        <w:tab/>
        <w:t xml:space="preserve">Осъдения И. Б. Ч., лично и чрез защитата си моли да се остави в сила определението, с което е одобрено споразумение за прекратяване на наказателното производство и че не са налице претендираните нарушения.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определение от 30.05.2008 г. постановено по нохд. №252/2008 г. на Окръжен съд гр. Б. е одобрено споразумение между О прокуратура гр. Б. и обвиняемия, тогава И. Б. Ч., по силата на което последния се е признал за виновен на 24.09.2007 г. на пътя гр. С.. Р., при управление на МПС товарен автомобил с дк №Е 1712 ВК,нарушил правилата за движение и причинил смъртта на пет лица, тежки телесни повреди на три лица и средни телесни повреди на три лица, като случая е особено тежък-престъпление по чл. 343 ал. 4 вр. с ал. 3б. Б пр. 2 НК, за което да изтърпи наказание лишаване от свобода за срок от пет години, при първоначален лек режим. </w:t>
        <w:tab/>
        <w:br/>
        <w:tab/>
        <w:t xml:space="preserve"> </w:t>
        <w:tab/>
        <w:br/>
        <w:tab/>
        <w:t xml:space="preserve">Наказанието по чл. 343 Г НК е в размер на шест години и десет месеца. </w:t>
        <w:tab/>
        <w:br/>
        <w:tab/>
        <w:t xml:space="preserve"> </w:t>
        <w:tab/>
        <w:br/>
        <w:tab/>
        <w:t xml:space="preserve"> ПО ИСКАНЕТО за възобновяване на Главния прокурор на РБ: </w:t>
        <w:tab/>
        <w:br/>
        <w:tab/>
        <w:t xml:space="preserve"> </w:t>
        <w:tab/>
        <w:br/>
        <w:tab/>
        <w:t xml:space="preserve"> Основния довод в искането е за това, че Съда е одобрил споразумението в нарушение на закона и морала, като не са взети предвид отегчаващи вината обстоятелства, установени по делото, които разкриват изключително високата степен на обществена опасност на деянието и дееца, и които наред с настъпилите вредни последици, които в конкретния случай значително надвишават приетите от закона критерии, определящи извършеното престъпление като особено тежък случай. Не е взето предвид и обстоятелството, че подсъдимия е управлявал спрян от движение товарен автомобил и без свидетелство за управление, отнето по рано, както и многобройността на допуснатите нарушения на ЗДвП. </w:t>
        <w:tab/>
        <w:br/>
        <w:tab/>
        <w:t xml:space="preserve"> </w:t>
        <w:tab/>
        <w:br/>
        <w:tab/>
        <w:t xml:space="preserve"> Доводите са основателни. </w:t>
        <w:tab/>
        <w:br/>
        <w:tab/>
        <w:t xml:space="preserve"> </w:t>
        <w:tab/>
        <w:br/>
        <w:tab/>
        <w:t xml:space="preserve"> Определението на Окръжния съд е в нарушение на закона и морала и това е така защото: </w:t>
        <w:tab/>
        <w:br/>
        <w:tab/>
        <w:t xml:space="preserve"> </w:t>
        <w:tab/>
        <w:br/>
        <w:tab/>
        <w:t xml:space="preserve"> -законосъобразно е това наказание, което е определено в рамките на закона, предвидени в особената част на НК (НАКАЗАТЕЛЕН КОДЕКС) и разпоредбите на чл. 54 и чл. 36 НК </w:t>
        <w:tab/>
        <w:br/>
        <w:tab/>
        <w:t xml:space="preserve"> </w:t>
        <w:tab/>
        <w:br/>
        <w:tab/>
        <w:t xml:space="preserve"> -законосъобразно наказание е и това, което е конкретизирано/индивидуализирано/ и има предвид обществена опасност на деянието и дееца, конкретните квалифициращи обстоятелства, вида и размера на настъпилите вредни последици. </w:t>
        <w:tab/>
        <w:br/>
        <w:tab/>
        <w:t xml:space="preserve"> </w:t>
        <w:tab/>
        <w:br/>
        <w:tab/>
        <w:t xml:space="preserve"> Наказанието, което осъдения Ч. се е съгласил да изтърпи е в предвидения от закона минимум, за деяние което е “особено тежък случай”,с изключително завишена степен на обществена опасност и изключително тежки вредни последици, което няма как да бъде определено като справедливо и законосъобразно.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 първо наказателно отделение намира искането на Главния прокурор на РБ основателно, а постановеното определение в нарушение на закона и морала. </w:t>
        <w:tab/>
        <w:br/>
        <w:tab/>
        <w:t xml:space="preserve"> </w:t>
        <w:tab/>
        <w:br/>
        <w:tab/>
        <w:t xml:space="preserve"> Освен изложеното по горе Върховният касационен съд на РБ намира, че в случая е налице особено съществено процесуално нарушение, </w:t>
        <w:tab/>
        <w:br/>
        <w:tab/>
        <w:t xml:space="preserve"> </w:t>
        <w:tab/>
        <w:br/>
        <w:tab/>
        <w:t xml:space="preserve"> Атакуваното сега определение е второ поред на същия Окръжен съд. </w:t>
        <w:tab/>
        <w:br/>
        <w:tab/>
        <w:t xml:space="preserve"> </w:t>
        <w:tab/>
        <w:br/>
        <w:tab/>
        <w:t xml:space="preserve"> С определение от 22.05.2008 г. постановено по нохд. №214/2008 г. на Окръжен съд гр. Б. и на основание чл. 382 ал. 8 НПК, същото споразумение не е одобрено и делото е върнато на прокурора. Това определение по силата на чл. 382 ал. 9 НПК е окончателно и прокурора не е имал друга процесуална възможност освен да внесе делото с обвинителен акт в съда. </w:t>
        <w:tab/>
        <w:br/>
        <w:tab/>
        <w:t xml:space="preserve"> </w:t>
        <w:tab/>
        <w:br/>
        <w:tab/>
        <w:t xml:space="preserve"> Внасянето на не одобреното споразумение отново в същия Съд и вид е в нарушение на основни процесуални принципи: </w:t>
        <w:tab/>
        <w:br/>
        <w:tab/>
        <w:t xml:space="preserve"> </w:t>
        <w:tab/>
        <w:br/>
        <w:tab/>
        <w:t xml:space="preserve"> -страните не могат да избират Съдия, който да разгледа делото, както е станало в случая </w:t>
        <w:tab/>
        <w:br/>
        <w:tab/>
        <w:t xml:space="preserve"> </w:t>
        <w:tab/>
        <w:br/>
        <w:tab/>
        <w:t xml:space="preserve"> -компетентния Съд и подсъдността на делата е определена по Закон –НПК и не зависи от волята на страните </w:t>
        <w:tab/>
        <w:br/>
        <w:tab/>
        <w:t xml:space="preserve"> </w:t>
        <w:tab/>
        <w:br/>
        <w:tab/>
        <w:t xml:space="preserve"> -отвеждането на Съдия от разглеждане на делото става по конкретно предвиден процесуален ред </w:t>
        <w:tab/>
        <w:br/>
        <w:tab/>
        <w:t xml:space="preserve"> </w:t>
        <w:tab/>
        <w:br/>
        <w:tab/>
        <w:t xml:space="preserve"> -Съдията разгледал и одобрил споразумението по нохд. №252/2008, само една седмица след произнасянето по нохд. №214/2008 г. на същия Съд, фактически е отменил влязлото в сила окончателно определение от 22.05.2008 г.,което е процесуално недопустимо. </w:t>
        <w:tab/>
        <w:br/>
        <w:tab/>
        <w:t xml:space="preserve"> </w:t>
        <w:tab/>
        <w:br/>
        <w:tab/>
        <w:t xml:space="preserve"> Посочените по горе процесуални нарушения са съществени и са довели до постановяване на нищожен съдебен акт, ако имаше такова понятие в НПК. </w:t>
        <w:tab/>
        <w:br/>
        <w:tab/>
        <w:t xml:space="preserve"> </w:t>
        <w:tab/>
        <w:br/>
        <w:tab/>
        <w:t xml:space="preserve"> Ето защо и на основание чл. 425ал.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ОТМЕНЯВА по реда на възобновяването определение от 30.05.2008 г. постановено по нохд. №252/2008 г. на Окръжен съд гр. Б. и връща делото за ново разглеждане на Окръжния прокурор на гр. Б..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