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№406/30.09.2019 по ч.гр.д. №3134/2019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406 гр. София, 30.09.2019 година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двадесет и шести септември през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ч. гр. д. № 3134/2019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 и е образувано по частна жалба на Р. И. С. срещу разпореждане от 02.07.2019 г. по ч. гр. д. № 4789/2018 г. на САС, ТО - 9 състав, с което е отменено разпореждане на САС от 27.05.2019 г. и е върната частна жалба вх. № 3038/01.04.2019 г., подадена от жалбоподателката срещу разпореждане от 13.03.2019 г.</w:t>
        <w:tab/>
        <w:br/>
        <w:tab/>
        <w:t xml:space="preserve"> </w:t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 и е процесуално допустима. </w:t>
        <w:tab/>
        <w:br/>
        <w:tab/>
        <w:t xml:space="preserve"> </w:t>
        <w:tab/>
        <w:br/>
        <w:tab/>
        <w:t xml:space="preserve">За да се произнесе, ВКС взе предвид следното:</w:t>
        <w:tab/>
        <w:br/>
        <w:tab/>
        <w:t xml:space="preserve"> </w:t>
        <w:tab/>
        <w:br/>
        <w:tab/>
        <w:t xml:space="preserve">С разпореждане от 13.03.2019 г. по ч. гр. д. № 4789/2018 г. на САС, ТО - 9 състав, е била върната частна жалба на Р. С. срещу разпореждане от 14.01.2019 г., постановено по същото дело.</w:t>
        <w:tab/>
        <w:br/>
        <w:tab/>
        <w:t xml:space="preserve"> </w:t>
        <w:tab/>
        <w:br/>
        <w:tab/>
        <w:t xml:space="preserve">Срещу разпореждането от 13.03.2019 г. е постъпила частна жалба вх. № 3038/01.04.2019 г., оставена без движение с разпореждане от 12.04.2019 г., връчено на С. на 22.04.2019 г., с което са били дадени указания за представяне на доказателства за внесена държавна такса по сметка на ВКС в размер на 15 лв., като на жалбоподателката е била указана и възможността да поиска освобождаване от държавна такса. Постъпила е молба вх. № 8716/02.05.2019 г. (наименована „жалба“), съдържаща искане по чл. 83, ал. 2 ГПК, във връзка с което с разпореждане от 27.05.2019 г. администриращият съд е дал допълнителни указания за представяне в едноседмичен срок на декларация за имуществено състояние и документи, удостоверяващи твърдените обстоятелства. Жалбоподателката е получила препис от разпореждането на 06.06.2019 г. и в указания срок е представила декларация за имуществено състояние.</w:t>
        <w:tab/>
        <w:br/>
        <w:tab/>
        <w:t xml:space="preserve"> </w:t>
        <w:tab/>
        <w:br/>
        <w:tab/>
        <w:t xml:space="preserve">С разпореждане от 02.07.2019 г., предмет на настоящото производство, САС е отменил разпореждането си от 27.05.2019 г. на основание чл. 253 ГПК, тъй като същото било постановено в противоречие с чл. 64, ал. 1 ГПК, предвид обстоятелството, че молбата за освобождаване от държавна такса била постъпила на 02.05.2019 г. а срокът, даден с разпореждане от 12.04.2019 г., е изтекъл на 30.04.2019 г. (първи присъствен ден). По тези съображения апелативният съд е приел, че нередовностите на частна жалба вх. № 3038/01.04.2019 г. не са били отстранени в срок, поради което я е върнал на основание чл. чл. 275 ал. 2 ГПК, вр. чл. 262, ал. 2, т. 2 ГПК</w:t>
        <w:tab/>
        <w:br/>
        <w:tab/>
        <w:t xml:space="preserve"> </w:t>
        <w:tab/>
        <w:br/>
        <w:tab/>
        <w:t xml:space="preserve"> Обжалваното разпореждане на САС е неправилно, тъй като при постановяването му не е отчетено обстоятелството, че жалба вх. № 8716/02.05.2019 г., с която е направено искане за освобождаване от задължение за внасяне на държавна такса, е била подадена по пощата на 24.04.2019 г., видно от пощенския плик, приложен на л. 44 по ч. гр. д. № 4789/2018 г. на САС. При това положение искането по чл. 82, ал. 3 ГПК е било своевременно направено и съдът в съответствие с изискванията на процесуалния закон е дал указания за представяне на доказателства, удостоверяващи твърдените от жалбоподателката обстоятелства.</w:t>
        <w:tab/>
        <w:br/>
        <w:tab/>
        <w:t xml:space="preserve"> </w:t>
        <w:tab/>
        <w:br/>
        <w:tab/>
        <w:t xml:space="preserve"> Предвид изложеното, разпореждането на САС от 02.07.2019 г. следва да се отмени, като делото се върне за администриране на частна жалба вх. № 3038/01.04.2019 г.. </w:t>
        <w:tab/>
        <w:br/>
        <w:tab/>
        <w:t xml:space="preserve"> </w:t>
        <w:tab/>
        <w:br/>
        <w:tab/>
        <w:t xml:space="preserve"> Воден от горното, Върховният касационен съд, състав на Трето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ОТМЕНЯ разпореждане от 02.07.2019 г. по ч. гр. д. № 4789/2018 г. на САС, ТО - 9 състав.</w:t>
        <w:tab/>
        <w:br/>
        <w:tab/>
        <w:t xml:space="preserve"> </w:t>
        <w:tab/>
        <w:br/>
        <w:tab/>
        <w:t xml:space="preserve"> ВРЪЩА делото на САС за продължаване на съдопроизводствените действия.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