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№312/08.12.2011 по гр. д. №1700/2010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Предоставяне на семейното жилище след развода</w:t>
        <w:tab/>
        <w:br/>
        <w:tab/>
        <w:t xml:space="preserve"> </w:t>
        <w:tab/>
        <w:br/>
        <w:tab/>
        <w:t xml:space="preserve">предоставяне на семейно жилище след развода</w:t>
        <w:tab/>
        <w:br/>
        <w:tab/>
        <w:t xml:space="preserve"/>
        <w:tab/>
        <w:br/>
        <w:tab/>
        <w:t xml:space="preserve"> № 312</w:t>
        <w:tab/>
        <w:br/>
        <w:tab/>
        <w:t xml:space="preserve"> </w:t>
        <w:tab/>
        <w:br/>
        <w:tab/>
        <w:t xml:space="preserve"> София, 08.12.2011 год.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IІІ гражданско отделение в съдебно заседание на десети октомври две хиляди и единадесета година в състав:</w:t>
        <w:tab/>
        <w:br/>
        <w:tab/>
        <w:t xml:space="preserve"/>
        <w:tab/>
        <w:br/>
        <w:tab/>
        <w:t xml:space="preserve">ПРЕДСЕДАТЕЛ: НАДЯ ЗЯПКОВА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/>
        <w:tab/>
        <w:br/>
        <w:tab/>
        <w:t xml:space="preserve">ОЛГА КЕРЕЛСКА</w:t>
        <w:tab/>
        <w:br/>
        <w:tab/>
        <w:t xml:space="preserve"> </w:t>
        <w:tab/>
        <w:br/>
        <w:tab/>
        <w:t xml:space="preserve">при участието на секретаря Северина Толева</w:t>
        <w:tab/>
        <w:br/>
        <w:tab/>
        <w:t xml:space="preserve"> </w:t>
        <w:tab/>
        <w:br/>
        <w:tab/>
        <w:t xml:space="preserve">разгледа докладваното от съдията ДЕКОВА</w:t>
        <w:tab/>
        <w:br/>
        <w:tab/>
        <w:t xml:space="preserve"> </w:t>
        <w:tab/>
        <w:br/>
        <w:tab/>
        <w:t xml:space="preserve">гр. дело №1700 по описа за 2010 год.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 </w:t>
        <w:tab/>
        <w:br/>
        <w:tab/>
        <w:t xml:space="preserve"> </w:t>
        <w:tab/>
        <w:br/>
        <w:tab/>
        <w:t xml:space="preserve"> Образувано е по касационна жалба на К. М. В. от [населено място], общ.К., против решението от 23.06.2010г., постановено по в. гр. д. №220/2008г. на Кюстендилски окръжен съд, в частта, с която е потвърдено решението от 01.02.2010г. по бр. д.№100/2008г. на Кюстендилски районен съд, в частта за предоставяне ползването на семейното жилище след развода.</w:t>
        <w:tab/>
        <w:br/>
        <w:tab/>
        <w:t xml:space="preserve"> </w:t>
        <w:tab/>
        <w:br/>
        <w:tab/>
        <w:t xml:space="preserve"> Касационното обжалване е допуснато с определение №596 от 12.05.2011г. на основание чл. 280, ал. 1, т. 2 от ГПК по поставения от касатора въпрос по приложението на чл. 107, ал. 4 от СК от 1985г отм. относно продължителността на срока на ползването на семейното жилище след развода. </w:t>
        <w:tab/>
        <w:br/>
        <w:tab/>
        <w:t xml:space="preserve"> </w:t>
        <w:tab/>
        <w:br/>
        <w:tab/>
        <w:t xml:space="preserve"> Настоящият състав намира за правилно разрешението на поставения въпрос, дадено с приложената съдебна практика на ВКС - решение №925 от 24.08.2004г. по гр. д.№790/2003г. на ВКС, ІІг. о. и решение №1007 от 10.12.2008г. по гр. д.№2586/2007г. на ВКС, ІІІг. о., за определяне на срок, който не излиза извън рамките на управлението /по смисъла на чл. 229 от ЗЗД/ - три години, като срокът по конкретното дело се определя с оглед на конкретните обстоятелства по делото, които са от значение за определянето му. </w:t>
        <w:tab/>
        <w:br/>
        <w:tab/>
        <w:t xml:space="preserve"> </w:t>
        <w:tab/>
        <w:br/>
        <w:tab/>
        <w:t xml:space="preserve"> В касационната жалба се поддържа, че решението е неправилно. По съображения в жалбата се иска да бъде отменено атакуваното решение. </w:t>
        <w:tab/>
        <w:br/>
        <w:tab/>
        <w:t xml:space="preserve"> </w:t>
        <w:tab/>
        <w:br/>
        <w:tab/>
        <w:t xml:space="preserve"> Ответникът И. С. Г. оспорва жалбата като неоснователна. </w:t>
        <w:tab/>
        <w:br/>
        <w:tab/>
        <w:t xml:space="preserve"> </w:t>
        <w:tab/>
        <w:br/>
        <w:tab/>
        <w:t xml:space="preserve"> Върховният касационен съд, състав на IІІ гр. отделение, след като прецени данните по делото и доводите на страните, с оглед заявените основания за касиране на решението, приема следното:</w:t>
        <w:tab/>
        <w:br/>
        <w:tab/>
        <w:t xml:space="preserve"> </w:t>
        <w:tab/>
        <w:br/>
        <w:tab/>
        <w:t xml:space="preserve"> С въззивното решение е оставено в сила първоинстанционното решение в частта, с която на основание чл. 107, ал. 1, във връзка с ал. 4 от СК от 1985г отм. е постановено, че ползването на семейното жилище, собственост на родителите на К. М. В., след развода се предоставя на И. С. Г. до навършване на 18-годишна възраст на детето К., родено през 2006г. по време на брака на страните.</w:t>
        <w:tab/>
        <w:br/>
        <w:tab/>
        <w:t xml:space="preserve"> </w:t>
        <w:tab/>
        <w:br/>
        <w:tab/>
        <w:t xml:space="preserve"> Съгласно нормата на чл. 107, ал. 4 от СК от 1985г отм., когато от брака има ненавършили пълнолетие деца и семейното жилище е собственост на близки на единия съпруг, при допускане на развода, съдът може да го предостави на другия съпруг, на когото е предоставено упражняването на родителските права за определен срок. Въззивният съд е съобразил цитираната норма, като е приел, с оглед събраните доказателства и интересите на непълнолетното дете, което е оставено за отглеждане при майката, че е необходимо за определен период от време да му бъде осигурено жилище, дори това жилище да е собственост на трети лица, каквито са родителите на касатора. Спорът за ползването на семейното жилище е разрешен в съответствие с разясненията в ППВС № 12/1971г. – процесното жилище е семейното жилище на съпрузите и никой от тях не се е отказал от него; двамата съпрузи имат незадоволена жилищна нужда; невъзможно е ползването му поотделно и от двамата съпрузи. Обстоятелството, че жилищните и сервизните помещения в сградата не са обособени в отделни жилища и се налага общо ползване на някои от сервизните помещения – баня и санитарния възел в сутерена, не е пречка за предоставяне на ползването на семейното жилище, след като при такива обстоятелства съпрузите са били допуснати да ползват помещенията, което не е спорно по делото. Неправилно обаче е определена продължителността на срока на ползването – до навършване на 18-годишна възраст на детето, което е родено през 2006г. Нормата на чл. 107, ал. 4 от СК от 1985г отм. цели защита правата на ненавършилите пълнолетие деца и ограничава правата на собственика, който следва да понесе тежестта от предоставянето на жилището на децата и родителя, който упражнява родителските права в определения за това срок. Поради това в тези случаи съдът следва да определи срок на ползването, който не излиза извън рамките на управлението /по смисъла на чл. 229 от ЗЗД/ - три години, като срокът по конкретното дело се определя с оглед на конкретните обстоятелства по делото, които са от значение за определянето му. В разглеждания случай настоящият съдебен състав намира с оглед данните по делото и в социалния доклад, че в интерес на детето с оглед възрастта му и необходимостта му да общува пълноценно с двамата си родители и в подкрепящата среда на бащата – неговата майка, баба на детето, която живее на сутеренния етаж на същата къща, е срокът на ползването да бъде определен на три години от датата на обявяване на настоящото решение.</w:t>
        <w:tab/>
        <w:br/>
        <w:tab/>
        <w:t xml:space="preserve"/>
        <w:tab/>
        <w:br/>
        <w:tab/>
        <w:t xml:space="preserve">По изложените съображения следва да се приеме, че е налице поддържаното от касатора основание за неправилност на въззивното решение в обжалваната част относно срока на ползването. Предвид изложеното и съобразно разпоредбата на чл. 293, ал. 1 и ал. 2 от ГПК въззивното решение следва да се отмени в обжалваната част относно срока на ползване на семейното жилище на основание чл. 107, ал. 4 от СК от 1985г отм. и се постанови ново, с което се определи срок за ползване на семейното жилище три години, считано от влизане в сила на въззивното решение, а именно - от датата на обявяване на настоящото касационно решение. В останалата част въззивното решение следва да бъде оставено в сила в обжалваната част.</w:t>
        <w:tab/>
        <w:br/>
        <w:tab/>
        <w:t xml:space="preserve"> </w:t>
        <w:tab/>
        <w:br/>
        <w:tab/>
        <w:t xml:space="preserve"> Предвид изложеното, Върховният касационен съд, състав на IІІ гр. отделение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 ОТМЕНЯ решението от 23.06.2010г., постановено по в. гр. д. №220/2008г. на Кюстендилски окръжен съд, в частта, с която е потвърдено решението от 01.02.2010г. по бр. д.№100/2008г. на Кюстендилски районен съд, в частта за предоставяне ползването на семейното жилище след развода на основание чл. 107, ал. 4 от СК от 1985г отм. по отношение на срока за ползване и вместо него постановява:</w:t>
        <w:tab/>
        <w:br/>
        <w:tab/>
        <w:t xml:space="preserve"> </w:t>
        <w:tab/>
        <w:br/>
        <w:tab/>
        <w:t xml:space="preserve"> ОПРЕДЕЛЯ три години срок за ползване на семейното жилище на основание чл. 107, ал. 4 от СК от 1985г отм., считано от влизане в сила на въззивното решение.</w:t>
        <w:tab/>
        <w:br/>
        <w:tab/>
        <w:t xml:space="preserve"> </w:t>
        <w:tab/>
        <w:br/>
        <w:tab/>
        <w:t xml:space="preserve"> ОСТАВЯ В СИЛА решението в останалата обжалвана част.</w:t>
        <w:tab/>
        <w:br/>
        <w:tab/>
        <w:t xml:space="preserve"> </w:t>
        <w:tab/>
        <w:br/>
        <w:tab/>
        <w:t xml:space="preserve"> Решението е окончателно. 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