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№366/13.12.2011 по гр. д. №887/2011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Обжалване на решение на дисциплинарната комисия на Камарата на частните съдебни изпълнители</w:t>
        <w:tab/>
        <w:br/>
        <w:tab/>
        <w:t xml:space="preserve"> </w:t>
        <w:tab/>
        <w:br/>
        <w:tab/>
        <w:t xml:space="preserve">дисциплинарно производство по Закона за частните съдебни изпълнители</w:t>
        <w:tab/>
        <w:br/>
        <w:tab/>
        <w:t xml:space="preserve"> </w:t>
        <w:tab/>
        <w:br/>
        <w:tab/>
        <w:t xml:space="preserve">Решение на Върховен касационен съд ІІІ г. о 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366</w:t>
        <w:tab/>
        <w:br/>
        <w:tab/>
        <w:t xml:space="preserve"> </w:t>
        <w:tab/>
        <w:br/>
        <w:tab/>
        <w:t xml:space="preserve">С., 13.12. 2011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съдебно заседание на двадесет и шести октомври,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при секретаря Райна Стоименова и в присъствието на прокурора като изслуша докладваното от съдията С. Д. дело № 887 по описа за 2011 год.,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73, ал. 2 ЗЧСИ.</w:t>
        <w:tab/>
        <w:br/>
        <w:tab/>
        <w:t xml:space="preserve"> </w:t>
        <w:tab/>
        <w:br/>
        <w:tab/>
        <w:t xml:space="preserve">Образувано е по жалба на Р. Т. К., ЧСИ с рег. № 731 на К. на частните съдебни изпълнители, с район на действие Великотърновския окръжен съд, против решение от 15.03.2011 г., постановено по дисциплинарно дело № 1/2011 г. на Дисциплинарната комисия на К. на частните съдебни изпълнители, с което на основание чл. 68 ЗЧСИ са и наложени дисциплинарни наказания глоба в размер на 10 000 лв. за нарушения по изп. д. № 20077310400178 и глоба в размер на 10 000 лв. за нарушения по изп. д. № 20097310400041.</w:t>
        <w:tab/>
        <w:br/>
        <w:tab/>
        <w:t xml:space="preserve"> </w:t>
        <w:tab/>
        <w:br/>
        <w:tab/>
        <w:t xml:space="preserve">Оплакванията, развити в жалбата са за недопустимост на решението, в частта му, с която на ЧСИ е наложено дисциплинарно наказание за нарушения по изп. д. № 20077310400178, поради нарушение на чл. 70, ал. 1, вр. с чл. 59, ал. 1, т. 6 ЗЧСИ, тъй като по жалбата на Ю. И. Д. с вх. № Ж-148/15.06.2010 г. С. на камарата не се е произнесъл с искане за образуване на дисциплинарно производство, а това е сторил едва след депозирана допълнителна жалба от Д. от 16.07.2010 г. за същите нарушения, което е недопустимо. Твърди се за неправилност на решението в останалата му част, тъй като извършените нарушения на ЧСИ по изп. д. № 20097310400041 не представляват дисциплинарни нарушения по смисъла на чл. 67 ЗЧСИ, а нарушения, за които е предвидена специална проверка по реда на съдебния контрол. Отделно се излагат и съображения за несъразмерност на наложените наказания с извършените нарушения, поради което се иска изменение на решението като се намали размера на наложените глоби до минимален размер.</w:t>
        <w:tab/>
        <w:br/>
        <w:tab/>
        <w:t xml:space="preserve"> </w:t>
        <w:tab/>
        <w:br/>
        <w:tab/>
        <w:t xml:space="preserve">Ответникът по жалбата Министерство на правосъдието, не изразява становище по жалбата.</w:t>
        <w:tab/>
        <w:br/>
        <w:tab/>
        <w:t xml:space="preserve"> </w:t>
        <w:tab/>
        <w:br/>
        <w:tab/>
        <w:t xml:space="preserve"> Ответникът по жалбата К. на ЧСИ, чрез процесуалния си представител юрисконсулт М. М., оспорва жалбата и моли същата като неоснователна, да бъде оставена без уважение. Подробни съображения са изложени в писмен отговор.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обсъди доводите на жалбоподателката и ответника по жалбата КЧСИ, във връзка с изложените основания и като извърши проверка на данните по делото, намира за установено следното: </w:t>
        <w:tab/>
        <w:br/>
        <w:tab/>
        <w:t xml:space="preserve"> </w:t>
        <w:tab/>
        <w:br/>
        <w:tab/>
        <w:t xml:space="preserve">Жалбата е подадена в срока по чл. 73, ал. 2 ЗЧСИ, от легитимирано лице и срещу подлежащ на обжалване пред ВКС акт – решение на дисциплинарен състав на дисциплинарната комисия при КЧСИ, поради което е процесуално допустима и следва да бъде разгледана по същество.</w:t>
        <w:tab/>
        <w:br/>
        <w:tab/>
        <w:t xml:space="preserve"> </w:t>
        <w:tab/>
        <w:br/>
        <w:tab/>
        <w:t xml:space="preserve">Неоснователни са оплакванията за частична недопустимост на обжалваното решение – по отношение на наложеното наказание за допуснати нарушения от ЧСИ по изп. д. № 20077310400178. Длъжникът по процесното изпълнително дело Ю. Д. първоначално е сезирала с молба вх. № Ж-148/15.06.2010 г. КЧСИ и Министъра на правосъдието за извършени нарушения от ЧСИ К. в изпълнителното производство, като по повод на молбата е получила писмен отговор от 30.06.2010 г. от Съвета на КЧСИ, че оплакванията й визират процесуални действия, по които единствено компетентен да се произнесе е съдът. С допълнителна жалба от 16.07.2010 г. с приложено към нея съдебно решение на ОС-В.Т., с което са отменени като незаконосъобразни действията на ЧСИ К. по изп. д. № 178/2007 г. Ю. Д. сезира КЧСИ с искане да се потърси дисциплинарна отговорност на ЧСИ. Жалбата е приложена към молбата от 15.06.2010 г. и след извършената проверка С. на КЧСИ на заседание, проведено на 09.09.2010 г. с протокол № 71 е взел решение за образуване на дисциплинарно производство по чл. 70, ал. 1 ЗЧСИ срещу ЧСИ Р. К.. Т.е. в случая не са налице две коренно различни решения на Съвета на КЧСИ по жалбата на Ю. Д., така както се твърди в жалбата на ЧСИ, а е налице решение на Съвета на КЧСИ за образуване на дисциплинарно производство срещу нея, взето при спазване процедурата съгласно изискванията на ЗЧСИ, поради което в тази част обжалваното решение е допустимо.</w:t>
        <w:tab/>
        <w:br/>
        <w:tab/>
        <w:t xml:space="preserve"> </w:t>
        <w:tab/>
        <w:br/>
        <w:tab/>
        <w:t xml:space="preserve">Относно правилността на решението. </w:t>
        <w:tab/>
        <w:br/>
        <w:tab/>
        <w:t xml:space="preserve"> </w:t>
        <w:tab/>
        <w:br/>
        <w:tab/>
        <w:t xml:space="preserve">Производството по дисциплинарно дело № 1/2011 г. на Дисциплинарната комисия при К. на частните съдебни изпълнители на Република България е образувано по реда на чл. 70, ал. 1 ЗЧСИ, въз основа на искане на Съвета на КЧСИ за налагане на дисциплинарно наказание на ЧСИ Р. К., с рег. № 731, с район на действие Окръжен съд-Велико Търново, поради допуснати нарушения и пропуски в работата й, констатирани при извършена проверка на дейността й по две изпълнителни дела - № 20077310400178 и № 20097310400041, въз основа на жалби от Ю. И. Д. от [населено място] и А. Т., в качеството му на управител на [фирма] [населено място]. </w:t>
        <w:tab/>
        <w:br/>
        <w:tab/>
        <w:t xml:space="preserve"> </w:t>
        <w:tab/>
        <w:br/>
        <w:tab/>
        <w:t xml:space="preserve">Нарушенията, допуснати по изпълнително дело № 20077310400178, са свързани с реда и начина на провеждане на публична продан на недвижим имот, собственост на длъжника-жалбоподател Ю. Д. и се изразяват в следното: длъжникът не е уведомяван за извършваните изпълнителни действия на посочения адрес, а съобщенията са изпращани на други адреси и са се връщали в цялост, като ЧСИ К. ги е приемала за редовно връчени; извършеният опис на недвижимия имот по молба на взискателя е в нарушение на чл. 13 и чл. 449, ал. 1 ГПК, както и не отговаря на изискванията на чл. 484, ал. 1, т. 3 и т. 4 ГПК; не е спазен срокът по чл. 487, ал. 1 ГПК за изготвяне на обявление за насрочване на публичната продан; в нарушение на чл. 434 ГПК е съставен протоколът за разгласа на проданта по чл. 487, ал. 3 ГПК; макар в кориците на изп. д. да се съдържа постановление за възлагане от 16.03.2010 г., от материалите по делото се установява, че не е проведена цялата процедура по публичната продан, което е нарушение на чл. 489 – чл. 492 ГПК. Липсва процедура по събиране на наддавателни предложения, не е ясно кога, как и къде се е състоял търгът, липсва протокол от публичната продан. Липсват данни за спиране процедурата по публичната продан с оглед решение № 330/28.06.2010 г. по ч. гр. д. № 526/2010 г. на ОС-В.Т., с което постановлението за възлагане е отменено като незаконосъобразно. В нарушение на чл. 492, ал. 2 ГПК ЧСИ е отбелязал върху възлагателното постановление от 16.03.2010 г., че същото е влязло в сила на 06.04.2010 г., без да е ясно кога е приключила проданта, кога следва да бъде платена цената и платена ли е тя в законовия срок. Молбите на кандидат-купувача Д. Й. с дата 26.02.2010 г. за допускане до участие в търга на недвижимия имот и за наддавателно предложение не са входирани, а се намират в края на делото, което сочи за липса на надлежно подадена молба от него за участие в публичната продан. Изготвеното постановление за възлагане не е редовно връчено на длъжника Ю. Д., а ЧСИ е отбелязал, че е влязло в сила на 06.04.2010 г. Предвид описаните по-горе нарушения се налага изводът, че публична продан на процесния имот не се е състояла. С горните си действия ЧСИ К. освен процесуалните норми грубо е нарушила и разпоредбата на чл. 16, ал. 4 на Наредба № 4/2006 г. за служебния архив на ЧСИ. Именно за тези нарушения на закона при извършване на публичната продан по изп. д. № 178/2007 г. дисциплинарният състав на КЧСИ й е наложил дисциплинарно наказание „глоба” в максималния размер предвиден в закона от 10 000 лв.</w:t>
        <w:tab/>
        <w:br/>
        <w:tab/>
        <w:t xml:space="preserve"> </w:t>
        <w:tab/>
        <w:br/>
        <w:tab/>
        <w:t xml:space="preserve">Нарушенията, допуснати по изпълнително дело № 20097310400041, отново са свързани с реда и начина на провеждане на публична продан на недвижим имот им – „Бригаден стан” в [населено място]. При провеждане на процедурата – извършване на опис на процесния имот ЧСИ К. е нарушила изискванията на чл. 484, ал. 1, т. 3 и т. 4 ГПК, както и разпоредбата на чл. 487, ал. 1 ГПК относно срока за изготвяне на обявление и неговото съдържание, нарушени са и разпоредбите на чл. 489-492 ГПК, както и липсва процедура по събиране на наддавателни предложения, не е ясно кога, как и къде се е състояла проданта, липсва и протокол от публичната продан. Освен това при извършване на изпълнителните действия по проданта ЧСИ е игнорирал изцяло правата на третото лице по отношение на процесния имот [фирма], чийто управител А. Т. е представил нотариален акт за собственост върху него № 125/2006 г., т. е. в нарушение на чл. 483 ГПК ЧСИ К. е описала посочения от взискателя имот „Бригаден стан” без да се е уверила, че той е собственост на длъжника към деня на налагане на възбраната, т. е. описала е чужд имот. Извършваните изпълнителни действия по проданта са в нарушение на чл. 487, ал. 3, чл. 493 – 494, чл. 432 и чл. 434 ГПК. За тези нарушения на закона при извършване на публичната продан по изп. д. № 41/2009 г. дисциплинарният състав на КЧСИ й е наложил дисциплинарно наказание „глоба” в максималния размер предвиден в закона от 10 000 лв., съгласно чл. 68, ал. 1, т. 2 ЗЧСИ.</w:t>
        <w:tab/>
        <w:br/>
        <w:tab/>
        <w:t xml:space="preserve"> </w:t>
        <w:tab/>
        <w:br/>
        <w:tab/>
        <w:t xml:space="preserve">Предвид изложеното, дисциплинарният състав правилно е установил извършените от жалбоподателката нарушения по двете изпълнителни дела, за които е ангажирал нейната дисциплинарна отговорност.</w:t>
        <w:tab/>
        <w:br/>
        <w:tab/>
        <w:t xml:space="preserve"> </w:t>
        <w:tab/>
        <w:br/>
        <w:tab/>
        <w:t xml:space="preserve"> Реализирането на дисциплинарната отговорност следва да се извърши по начин, установен от закона и Устава на камарата, като на уличеното лице се даде пълна възможност за излагане на защитната си теза и ангажиране на доказателства. Не се сочат нарушения относно дисциплинарното производство – формиране на дисциплинарната комисия, нарушаване на процесуалните права на ЧСИ, ред за вземане на решението и пр.</w:t>
        <w:tab/>
        <w:br/>
        <w:tab/>
        <w:t xml:space="preserve"> </w:t>
        <w:tab/>
        <w:br/>
        <w:tab/>
        <w:t xml:space="preserve"> Решението на ДК на КЧСИ по д. д. № 1/2011 г., с което на ЧСИ Р. К. е реализирана дисциплинарната отговорност и е наложено дисциплинарно наказание по всяко едно от двете изпълнителни дела е правилно.</w:t>
        <w:tab/>
        <w:br/>
        <w:tab/>
        <w:t xml:space="preserve"> </w:t>
        <w:tab/>
        <w:br/>
        <w:tab/>
        <w:t xml:space="preserve"> Неоснователни са оплакванията за незаконосъобразност на обжалваното решение като постановено при липса на виновно поведение при извършване на вменените на жалбоподателя нарушения, както и въобще при липса на извършено дисциплинарно нарушение. Видно от приложенията в дисциплинарната преписка и данните от изпълнителните производства, които е водила жалбоподателката, тя е извършила посочените дисциплинарни нарушения. Тези действия на ЧСИ, извършени в нарушения на процесуалния закон представляват дисциплинарни нарушения – виновно неизпълнение на задълженията й, следващи от закона, поради което попадат в хипотезата на чл. 67 ЗЧСИ за реализиране на дисциплинарната отговорност на ЧСИ Р. К. и решението на дисциплинарната комисия за налагане на съответстващо дисциплинарно наказание глоби в размер от по 10 000 лв., е правилно. Неоснователни са доводите за явна несправедливост на наказанията. Дисциплинарната отговорност е санкционна отговорност, поради което вида и размера на наложеното наказание следва да бъде съобразено с тежестта на нарушенията, обстоятелствата, при които са извършени, други провинения на наказаното лице и цялостната му професионална дейност, изразени като критерии с установения от чл. 53 от Устава на КЧСИ принцип на съразмерност и съответност на санкцията към нарушенията. В случая тези критерии са спазени от санкциониращия орган, който е взел предвид и накърнените обществени отношения, както и неблагоприятното въздействие върху престижа на професията и общественото доверие в нея, поради което определените наказания – глоби в максималния размер предвиден в закона/чл. 68, ал. 1, т. 2 ЗЧСИ/ от по 10 000 лв., в пълна степен съответстват на извършените от ЧСИ Р. К. нарушения.</w:t>
        <w:tab/>
        <w:br/>
        <w:tab/>
        <w:t xml:space="preserve"> </w:t>
        <w:tab/>
        <w:br/>
        <w:tab/>
        <w:t xml:space="preserve"> При този изход на делото, жалбоподателката следва да бъде осъдена да заплати на КЧСИ направените разноски в размер на 300 лв. юрисконсултско възнаграждение.</w:t>
        <w:tab/>
        <w:br/>
        <w:tab/>
        <w:t xml:space="preserve"> </w:t>
        <w:tab/>
        <w:br/>
        <w:tab/>
        <w:t xml:space="preserve"> По изложените съображения и на основание чл. 73, ал. 4 ЗЧСИ,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от 15.03.2011 г. на Дисциплинарната комисия на К. на частните съдебни изпълнители на Република България по дисциплинарно дело № 1/2011 г.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Р. Т. К. от [населено място] да заплати на К. на частните съдебни изпълнители [населено място] разноски за настоящото производство в размер на 300/триста/ лева.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