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№59/25.01.2013 по нак. д. №42/2013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публично заседание на двадесет и пети януари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КАПКА КОСТОВА 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> </w:t>
        <w:tab/>
        <w:br/>
        <w:tab/>
        <w:t xml:space="preserve">при секретаря Даниела Околийска </w:t>
        <w:tab/>
        <w:br/>
        <w:tab/>
        <w:t xml:space="preserve"> </w:t>
        <w:tab/>
        <w:br/>
        <w:tab/>
        <w:t xml:space="preserve">и в присъствието на прокурора Димитър Генчев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42 по описа за 2013 г</w:t>
        <w:tab/>
        <w:br/>
        <w:tab/>
        <w:t xml:space="preserve"> </w:t>
        <w:tab/>
        <w:br/>
        <w:tab/>
        <w:t xml:space="preserve">Производството е образувано по искане на Главния прокурор, депозирано на 5.12.12 г, за възобновяване на НЧД № 219/09 по описа на Районен съд, Благоевград, по което е постановено определение № 6559 от 17.11.2009 г, влязло в сила на 3.12.2009 г, с което са групирани наказанията, наложени на осъдения Д. Г. К. по множество присъди, както следва: </w:t>
        <w:tab/>
        <w:br/>
        <w:tab/>
        <w:t xml:space="preserve"> </w:t>
        <w:tab/>
        <w:br/>
        <w:tab/>
        <w:t xml:space="preserve">- определено е едно най-тежко общо наказание измежду наложените по НОХД № 1972/05 на БлРС, НОХД № 638/05 на БлОС, НОХД № 253/06 на БлРС, НОХД № 418/06 на БлРС, а именно: една година „лишаване от свобода”, при „общ” режим,</w:t>
        <w:tab/>
        <w:br/>
        <w:tab/>
        <w:t xml:space="preserve"> </w:t>
        <w:tab/>
        <w:br/>
        <w:tab/>
        <w:t xml:space="preserve">- на основание чл. 25, ал. 2 и 3 НК, е зачетено изтърпяното наказание „пробация”, наложено по НОХД № 253/06 на БлРС, като от определеното по съвкупност наказание една година „лишаване от свобода” е приспаднато наказанието шест месеца „лишаване от свобода”,</w:t>
        <w:tab/>
        <w:br/>
        <w:tab/>
        <w:t xml:space="preserve"> </w:t>
        <w:tab/>
        <w:br/>
        <w:tab/>
        <w:t xml:space="preserve">- на основание чл. 59 НК, е зачетено предварителното задържане по НОХД № 638/05 на БлРС,</w:t>
        <w:tab/>
        <w:br/>
        <w:tab/>
        <w:t xml:space="preserve"> </w:t>
        <w:tab/>
        <w:br/>
        <w:tab/>
        <w:t xml:space="preserve">- на основание чл. 92, ал. 3 НК, е постановено принудително лекуване от наркомания за срока на определеното по съвкупност наказание „лишаване от свобода”,</w:t>
        <w:tab/>
        <w:br/>
        <w:tab/>
        <w:t xml:space="preserve"> </w:t>
        <w:tab/>
        <w:br/>
        <w:tab/>
        <w:t xml:space="preserve">- определено е едно най-тежко общо наказание измежду наложените по НОХД № 225/07 на БлРС, НОХД № 1101/07 на БлРС, НОХД № 1196/07 на БлРС, НОХД № 128/08 на БлРС, а именно: „пробация”, включваща мерките: „задължителна регистрация по настоящ адрес”, за срок от една година и шест месеца, „задължителни периодични срещи с пробационен служител”, за срок от една година и шест месеца, „100 часа безвъзмезден труд в полза на обществото”, за срок от една година,</w:t>
        <w:tab/>
        <w:br/>
        <w:tab/>
        <w:t xml:space="preserve"> </w:t>
        <w:tab/>
        <w:br/>
        <w:tab/>
        <w:t xml:space="preserve">- на основание чл. 25, ал. 2 НК, е приспаднато изтърпяното наказание по групираните присъди,</w:t>
        <w:tab/>
        <w:br/>
        <w:tab/>
        <w:t xml:space="preserve"> </w:t>
        <w:tab/>
        <w:br/>
        <w:tab/>
        <w:t xml:space="preserve">- определено е едно най-тежко общо наказание измежду наложените по НОХД № 849/08 на БлРС, НОХД № 127/08 на БлРС, НОХД № 152/09 на БлРС, НОХД № 160/09 на БлРС, НОХД № 264/09 на БлРС, НОХД № 1377/08 на БлРС, НОХД № 504/09 на БлРС, НОХД № 574/09 на БлРС, НОХД № 456/09 на БлРС, НОХД № 461/09 на РС, Дупница, а именно: две години „лишаване от свобода”, увеличено, на основание чл. 24 НК, с три месеца, като полученото наказание две години и три месеца „лишаване от свобода” да бъде изтърпяно при „строг” режим, </w:t>
        <w:tab/>
        <w:br/>
        <w:tab/>
        <w:t xml:space="preserve"> </w:t>
        <w:tab/>
        <w:br/>
        <w:tab/>
        <w:t xml:space="preserve">- на основание чл. 25, ал. 2 НК, е зачетено изтърпяното наказание по групираните присъди,</w:t>
        <w:tab/>
        <w:br/>
        <w:tab/>
        <w:t xml:space="preserve"> </w:t>
        <w:tab/>
        <w:br/>
        <w:tab/>
        <w:t xml:space="preserve">- на основание чл. 92, ал. 3 НК, е постановено принудително лекуване от наркомания за срока на определеното по съвкупност наказание „лишаване от свобода”,</w:t>
        <w:tab/>
        <w:br/>
        <w:tab/>
        <w:t xml:space="preserve"> </w:t>
        <w:tab/>
        <w:br/>
        <w:tab/>
        <w:t xml:space="preserve">- определено е едно най-тежко общо наказание измежду наложените по НОХД № 967/09 на БлРС, НОХД № 1250/09 на БлРС, а именно: една година „лишаване от свобода”,</w:t>
        <w:tab/>
        <w:br/>
        <w:tab/>
        <w:t xml:space="preserve"> </w:t>
        <w:tab/>
        <w:br/>
        <w:tab/>
        <w:t xml:space="preserve">- на основание чл. 92, ал. 3 НК, е постановено принудително лекуване от наркомания за срока на определеното по съвкупност наказание „лишаване от свобода”,</w:t>
        <w:tab/>
        <w:br/>
        <w:tab/>
        <w:t xml:space="preserve"> </w:t>
        <w:tab/>
        <w:br/>
        <w:tab/>
        <w:t xml:space="preserve">- постановено е отделно изтърпяване на наказанието глоба, в размер на 100 лв, наложено по НОХД № 826/08 на БлРС. </w:t>
        <w:tab/>
        <w:br/>
        <w:tab/>
        <w:t xml:space="preserve"> </w:t>
        <w:tab/>
        <w:br/>
        <w:tab/>
        <w:t xml:space="preserve">Искането е на основание чл. 422, ал. 1, т. 5 вр. чл. чл. 348, ал. 1, т. 1 НПК. Сочи се, че е допуснато нарушение на материалния закон, тъй като не е избран от съда този вариант, който се явява най-благоприятен за осъдения. В искането е посочен вариант за групиране, при който осъденият би изтърпял наказание „лишаване от свобода” с пет месеца по-кратко от това, определено от съда Иска се да бъде отменено определението, по реда на възобновяването, и делото да бъде върнато за ново разглеждане от друг състав на първоинстанционния съд с оглед извършване на законосъобразно групиране.</w:t>
        <w:tab/>
        <w:br/>
        <w:tab/>
        <w:t xml:space="preserve"> </w:t>
        <w:tab/>
        <w:br/>
        <w:tab/>
        <w:t xml:space="preserve">В съдебно заседание на настоящата инстанция представителят на ВКП пледира за уважаване на искането. </w:t>
        <w:tab/>
        <w:br/>
        <w:tab/>
        <w:t xml:space="preserve"> </w:t>
        <w:tab/>
        <w:br/>
        <w:tab/>
        <w:t xml:space="preserve">Защитата също пледира за уважаване на искането.</w:t>
        <w:tab/>
        <w:br/>
        <w:tab/>
        <w:t xml:space="preserve"> </w:t>
        <w:tab/>
        <w:br/>
        <w:tab/>
        <w:t xml:space="preserve">Осъденият не участва лично в настоящето производство.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Искането е допустимо - подадено е от лице, попадащо в кръга на лицата по чл. 420, ал. 1 НПК, в полза на осъдения е и касае съдебен акт, непроверен по касационен ред. Разгледано по същество, е основателно. </w:t>
        <w:tab/>
        <w:br/>
        <w:tab/>
        <w:t xml:space="preserve"> </w:t>
        <w:tab/>
        <w:br/>
        <w:tab/>
        <w:t xml:space="preserve">Според определението на съда, осъденият би следвало сумарно да изтърпи наказанието четири години „лишаване от свобода”, без приложението на чл. 24 НК, и „пробация”, респективно, глоба от 100 лв. Съобразно посочения в искането вариант биха могли да се формират четири съвкупности и да се постанови отделно изтърпяване на две наказания глоба / в размери, съответно от 200 лв и 100 лв /, а именно: В първата съвкупност биха се включили наказанията, наложени по НОХД № 1972/05, НОХД № 638/05, НОХД № 253/06, НОХД № 418/06, с определено най-тежко общо наказание: една година „лишаване от свобода”. Във втората съвкупност биха се включили наказанията, наложени по НОХД № 225/07, НОХД № 1101/07, НОХД № 1196/07, НОХД № 128/08, с определено най-тежко общо наказание: „пробация”. В третата съвкупност биха се включили наказанията, наложени по НОХД № 849/08, НОХД № 127/09, НОХД № 152/09, НОХД № 160/09 и НОХД № 1377/08, с определено най-тежко общо наказание: седем месеца „лишаване от свобода”. В четвъртата съвкупност биха се включили наказанията, наложени по НОХД № 504/09, НОХД № 967/09, НОХД № 1250/09, НОХД № 574/09, НОХД № 461/09, НОХД № 456/09, с определено най-тежко общо наказание: две години „лишаване от свобода”. При този вариант, на отделно изтърпяване биха подлежали наказанията, наложени, по НОХД № 264/09 / глоба от 200 лв / и НОХД № 826/08 / глоба от 100 лв /. </w:t>
        <w:tab/>
        <w:br/>
        <w:tab/>
        <w:t xml:space="preserve"> </w:t>
        <w:tab/>
        <w:br/>
        <w:tab/>
        <w:t xml:space="preserve">Известно е, че при групиране на наказанията по множество присъди следва да бъде избран вариантът, явяващ се най-благоприятен за осъдения. При предложения от прокурора вариант осъденият би изтърпял сумарно три години и седем месеца „лишаване от свобода” и „пробация”, респективно, глоба от 200 лв и глоба от 100 лв. Видно е, че при този вариант, сумарното наказание „лишаване от свобода” е със срок, по-кратък срок от този по определението за групиране. При това положение, съдът, който е извършил групирането, е допуснал нарушение на материалния закон, тоест, релевираното основание по чл. 422, ал. 1, т. 5 вр. чл. 348, ал. 1, т. 1 НПК е налице. </w:t>
        <w:tab/>
        <w:br/>
        <w:tab/>
        <w:t xml:space="preserve"> </w:t>
        <w:tab/>
        <w:br/>
        <w:tab/>
        <w:t xml:space="preserve">По изложените съображения, искането за възобновяване се явява основателно и следва да бъде уважено. </w:t>
        <w:tab/>
        <w:br/>
        <w:tab/>
        <w:t xml:space="preserve"/>
        <w:tab/>
        <w:br/>
        <w:tab/>
        <w:t xml:space="preserve">Водим от горното и на основание чл. 425,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ОТМЕНЯ, по реда на ВЪЗОБНОВЯВАНЕТО, определение на Районен съд, Благоевград, № 6559 от 17.11.2009 г, по НЧД № 219/09.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същия съд,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