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№557/11.01.2013 по нак. д. №1793/2012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двадесет и първи ноември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/>
        <w:tab/>
        <w:br/>
        <w:tab/>
        <w:t xml:space="preserve">при участието на секретаря:Аврора Караджова</w:t>
        <w:tab/>
        <w:br/>
        <w:tab/>
        <w:t xml:space="preserve"> </w:t>
        <w:tab/>
        <w:br/>
        <w:tab/>
        <w:t xml:space="preserve">и в присъствието на прокурора: Мадлена Велинова</w:t>
        <w:tab/>
        <w:br/>
        <w:tab/>
        <w:t xml:space="preserve"> </w:t>
        <w:tab/>
        <w:br/>
        <w:tab/>
        <w:t xml:space="preserve">изслуша докладваното от Съдия Елена </w:t>
        <w:tab/>
        <w:br/>
        <w:tab/>
        <w:t xml:space="preserve"> </w:t>
        <w:tab/>
        <w:br/>
        <w:tab/>
        <w:t xml:space="preserve">Величкова</w:t>
        <w:tab/>
        <w:br/>
        <w:tab/>
        <w:t xml:space="preserve"> </w:t>
        <w:tab/>
        <w:br/>
        <w:tab/>
        <w:t xml:space="preserve">касационно нох. дело №1793 </w:t>
        <w:tab/>
        <w:br/>
        <w:tab/>
        <w:t xml:space="preserve"/>
        <w:tab/>
        <w:br/>
        <w:tab/>
        <w:t xml:space="preserve">по описа за 2012 година</w:t>
        <w:tab/>
        <w:br/>
        <w:tab/>
        <w:t xml:space="preserve"/>
        <w:tab/>
        <w:br/>
        <w:tab/>
        <w:t xml:space="preserve">Срещу въззивна присъда по внохд.№81/2012 г. на Окръжен съд гр.Благоевград е подадена касационна жалба от подсъдимия М. М. Б.. </w:t>
        <w:tab/>
        <w:br/>
        <w:tab/>
        <w:t xml:space="preserve"> </w:t>
        <w:tab/>
        <w:br/>
        <w:tab/>
        <w:t xml:space="preserve">В съдебно заседание жалбата се поддържа от защитник, с доводи за съществени процесуални нарушения и нарушение на закона.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постановена присъда при спазване на процесуалните правила и закона, наложеното наказание справедливо, а жалбата изцяло неоснователна.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присъда от 22.06.2012 г. постановена по внохд.№81/2012 г. на Окръжен съд гр.Благоевград е отменена оправдателна присъда по нохд.№1475/2008 г. на Районен съд гр.Петрич и вместо това подсъдимия М. Б., е признат за виновен на 13.01.2008 г. в района на [населено място] превел през границата на страната група хора - чужди граждани-един украински и тримата граждани на Р Г.,без разрешението на надлежните органи на властта, поради което и на основание чл. 280 ал. 2 т. 3 НК вр. с ал. 1 НК и при условията на чл. 54 НК е осъден на лишаване от свобода за срок от една година и шест месеца, при строг първоначален режим и глоба в размер на 2000 лв.</w:t>
        <w:tab/>
        <w:br/>
        <w:tab/>
        <w:t xml:space="preserve"> </w:t>
        <w:tab/>
        <w:br/>
        <w:tab/>
        <w:t xml:space="preserve">ПО ЖАЛБАТА на под.Б.: </w:t>
        <w:tab/>
        <w:br/>
        <w:tab/>
        <w:t xml:space="preserve"> </w:t>
        <w:tab/>
        <w:br/>
        <w:tab/>
        <w:t xml:space="preserve">Доводите за съществени процесуални нарушения са в няколко насоки: </w:t>
        <w:tab/>
        <w:br/>
        <w:tab/>
        <w:t xml:space="preserve"> </w:t>
        <w:tab/>
        <w:br/>
        <w:tab/>
        <w:t xml:space="preserve">-спори се включването от въззивния съд в доказателствената съвкупност на резултатите от проведените на досъдебното производство разпознавания по снимки, които били в грубо нарушение на процедурата</w:t>
        <w:tab/>
        <w:br/>
        <w:tab/>
        <w:t xml:space="preserve"> </w:t>
        <w:tab/>
        <w:br/>
        <w:tab/>
        <w:t xml:space="preserve">-твърди се, че в нарушение на процесуалните правила, за преводач при това процесуално следствено действие /разпознаването / е бил назначен обвиняем по друго дело, с мярка за неотклонение задържане под стража</w:t>
        <w:tab/>
        <w:br/>
        <w:tab/>
        <w:t xml:space="preserve"> </w:t>
        <w:tab/>
        <w:br/>
        <w:tab/>
        <w:t xml:space="preserve">-спори се и „разпознаването „ на къщата на под.Б.</w:t>
        <w:tab/>
        <w:br/>
        <w:tab/>
        <w:t xml:space="preserve"> </w:t>
        <w:tab/>
        <w:br/>
        <w:tab/>
        <w:t xml:space="preserve">-превратно били тълкувани от въззивния съд доказателства по делото, за да се приеме, че на инкриминираната дата подсъдимия е управлявал лек автомобил, който съпругата му продала на св.К.</w:t>
        <w:tab/>
        <w:br/>
        <w:tab/>
        <w:t xml:space="preserve"> </w:t>
        <w:tab/>
        <w:br/>
        <w:tab/>
        <w:t xml:space="preserve">-даден бил приоритет на доказателствата събрани при груби нарушения на процесуалните правила</w:t>
        <w:tab/>
        <w:br/>
        <w:tab/>
        <w:t xml:space="preserve"> </w:t>
        <w:tab/>
        <w:br/>
        <w:tab/>
        <w:t xml:space="preserve">Оплакванията са неоснователни.</w:t>
        <w:tab/>
        <w:br/>
        <w:tab/>
        <w:t xml:space="preserve"> </w:t>
        <w:tab/>
        <w:br/>
        <w:tab/>
        <w:t xml:space="preserve">Инстанционните съдилища са събрали необходимия и достатъчен обем доказателства и доказателствени средства, по предвидения в НПК процесуален ред.На възраженията за допуснати на досъдебното производство „съществени процесуални нарушения” въззивния съд е изложил пространни съображения на л. 37 и л. 38 от мотивите на присъдата, които се споделят от Върховният касационен съд, поради което и не се преповтарят.</w:t>
        <w:tab/>
        <w:br/>
        <w:tab/>
        <w:t xml:space="preserve"> </w:t>
        <w:tab/>
        <w:br/>
        <w:tab/>
        <w:t xml:space="preserve">Законосъобразно по реда на чл. 281 ал. 1 т. 4 НПК са включени показанията на трите грузински гражданки дадени пред съдия в разпита им на 1.02.2008 г.Съобразени са и одобрените споразумения с четиримата свидетели за извършени от тях престъпления по чл. 279 НК на 13.01.2008 г.</w:t>
        <w:tab/>
        <w:br/>
        <w:tab/>
        <w:t xml:space="preserve"> </w:t>
        <w:tab/>
        <w:br/>
        <w:tab/>
        <w:t xml:space="preserve">По отношение на къщата на подсъдимия са съобразени не само атакуваната снимка на л. 173 и л. 174 от досъдебното производство, но и показанията на св.Г. и св.П.,като на самия албум е отразено, че това е „възлова снимка на посочената къща „.</w:t>
        <w:tab/>
        <w:br/>
        <w:tab/>
        <w:t xml:space="preserve"> </w:t>
        <w:tab/>
        <w:br/>
        <w:tab/>
        <w:t xml:space="preserve">Събраните по делото доказателства са подложени на задълбочен анализ, като липсва „приоритет „ на едни или други доказателства и доказателствени средства.Изводите за новите фактически положения приети от въззивния съд, а именно, че „ подсъдимия е този който е превозил с лек автомобил марка „Фолксваген” тъмносин на цвят и известно време превел пеша, четиримата чужденци от къщата в [населено място] до непозната местност на територията на Р Гърция „ са основани на обективно и пълно изследване на всички доказателства по делото и почиват на правилата на формалната логика.</w:t>
        <w:tab/>
        <w:br/>
        <w:tab/>
        <w:t xml:space="preserve"> </w:t>
        <w:tab/>
        <w:br/>
        <w:tab/>
        <w:t xml:space="preserve">При правилно и безпротиворечиво установени факти и закона е приложен правилно.Подсъдимия на инкриминираната дата е превел през границата на страната четирима чужди граждани, без разрешение на надлежните органи на власт и по този закон е осъден, т.е. приложен е закона, който е следвало да бъде приложен.</w:t>
        <w:tab/>
        <w:br/>
        <w:tab/>
        <w:t xml:space="preserve"> </w:t>
        <w:tab/>
        <w:br/>
        <w:tab/>
        <w:t xml:space="preserve">Незаконосъобразно въззивния съд, не се е произнесъл по приложението на чл. 68 ал. 1 НК,но този пропуск може да бъде поправен по реда на чл. 306 ал. 1т. 3 НПК.В тази връзка, няма как да бъде споделено съображението в мотивите на присъдата, че това произнасяне ще стане „ след решаване окончателно на въпроса за вината на подсъдимия „, след като този съд вече има произнасяне по т. 1 на ал. 1 на чл. 301 НПК, а задължението за произнасяне по приложението на чл. 68 НК е в т. 8 на същия текст.</w:t>
        <w:tab/>
        <w:br/>
        <w:tab/>
        <w:t xml:space="preserve"> </w:t>
        <w:tab/>
        <w:br/>
        <w:tab/>
        <w:t xml:space="preserve">Наказанието на подсъдимия е явно несправедливо, но не в сочената от защитата посока.Липсата на протест обаче лишава Върховният касационен съд на РБ от възможност да поправи този порок.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постановената въззивна присъда законосъобразна и при спазване на процесуалните правила, а жалбата на подсъдимия Б. изцяло неоснователна.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въззивна присъда по внохд.№81/2012 г. на Окръжен съд гр.Благоевград, с която е отменена присъда по нохд.№1475/2008 г. на Районен съд гр.Петрич.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