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№50079/30.09.2024 по търг. д. №447/2020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50079</w:t>
        <w:tab/>
        <w:br/>
        <w:tab/>
        <w:t xml:space="preserve"/>
        <w:tab/>
        <w:br/>
        <w:tab/>
        <w:t xml:space="preserve">гр. София, 30.09.2024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през две хиляди и двадесет и четвърта година, в състав</w:t>
        <w:tab/>
        <w:br/>
        <w:tab/>
        <w:t xml:space="preserve"/>
        <w:tab/>
        <w:br/>
        <w:tab/>
        <w:t xml:space="preserve"> ПРЕДСЕДАТЕЛ: ЕМИЛИЯ ВАСИЛЕВА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447 по описа за 2020г.,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50206 от 21.12.2023г. е спряно, на основание чл.292 ГПК, производството по настоящото дело до произнасяне на ОСГТК на ВКС по тълк. дело № 2/ 2023г.</w:t>
        <w:tab/>
        <w:br/>
        <w:tab/>
        <w:t xml:space="preserve"/>
        <w:tab/>
        <w:br/>
        <w:tab/>
        <w:t xml:space="preserve">По посоченото тълкувателно дело на 04.07.2024г. е постановено Тълкувателно решение № 2/2023г. от ОСГТК на ВКС., поради което на основание чл.230, ал.1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ВЪЗОБНОВЯВА производството по т. д. № 447 / 2020г. на ВКС, II ТО. НАСРОЧВА делото за 29.10.2024г.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