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8/28.01.2008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8/06.02.2008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06.02.2008 г.,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с вх. № Ж – 8/28.01.2008 г. от П.Г.А. срещу Е.Б.Д.</w:t>
        <w:tab/>
        <w:br/>
        <w:tab/>
        <w:t xml:space="preserve">На 28.01.2008 г. в деловодството на КЗЛД е постъпил сигнал от П.А., който е заведен като жалба с рег. № Ж – 8/ 28.01.2008 г.</w:t>
        <w:tab/>
        <w:br/>
        <w:tab/>
        <w:t xml:space="preserve">В сигнала си А. иска от КЗЛД да установи по какъв начин лицето Е.Д. се е снабдил с неговото ЕГН и го е използвал без негово съгласие за завеждане на жалба срещу него в СРС.</w:t>
        <w:tab/>
        <w:br/>
        <w:tab/>
        <w:t xml:space="preserve">Към сигнала е приложено копие от тъжбата на Е.Д. срещу П.А. до СРС.</w:t>
        <w:tab/>
        <w:br/>
        <w:tab/>
        <w:t xml:space="preserve">Жалбата се явява процесуално недопустима по следните съображения:</w:t>
        <w:tab/>
        <w:br/>
        <w:tab/>
        <w:t xml:space="preserve">Съгласно чл. 10, ал. 1, т. 7 от ЗЗЛД комисията разглежда жалби срещу актове и действия на администраторите, с които се нарушават правата на физическите лица по този закон, както и жалби на трети лица във връзка с правата им по този закон.</w:t>
        <w:tab/>
        <w:br/>
        <w:tab/>
        <w:t xml:space="preserve">Законът за защита на личните данни се прилага за защита на правата на физическите лица при обработването на техните лични данни от лица, имащи качество на администратори на лични данни по смисъла на чл. 3 от ЗЗЛД.</w:t>
        <w:tab/>
        <w:br/>
        <w:tab/>
        <w:t xml:space="preserve">В конкретния случай, заведеният като сигнал жалба е насочен срещу физическо лице, което не е администратор на лични данни по смисъла на закона, поради което комисията не може да упражни правата си по чл. 10, ал. 1 т. 7 от ЗЗЛД.</w:t>
        <w:tab/>
        <w:br/>
        <w:tab/>
        <w:t xml:space="preserve">От друга страна, съгласно чл. 1, ал. 7 от ЗЗЛД приложението на закона се изключва в случаите на обработване на лични данни от физически лица, извършвано за техни лични или домашни дейности, а в случая от приложената тъжба като писмено доказателство, е видно че е подадена от едно физическо лице спрямо друго по реда на НПК.</w:t>
        <w:tab/>
        <w:br/>
        <w:tab/>
        <w:t xml:space="preserve">С оглед гореизложеното, поради невъзможността да се конституира ответна страна - администратор на лични данни по смисъла на чл. 3 от ЗЗЛД и в съответствие с чл. 27, ал. 1 от АПК, на основание чл. 1, ал. 7 и във връзка с чл. 10, ал. 1, т. 7 от ЗЗЛД и чл. 24, ал. 2, т. 3 от ПДКЗЛДНА, Комисията</w:t>
        <w:tab/>
        <w:br/>
        <w:tab/>
        <w:t xml:space="preserve">РЕШИ :</w:t>
        <w:tab/>
        <w:br/>
        <w:tab/>
        <w:t xml:space="preserve">Оставя без разглеждане жалба с рег. № Ж- 8/ 28.01.2008 г. от П.Г.А. срещу Е.Б.Д.</w:t>
        <w:tab/>
        <w:br/>
        <w:tab/>
        <w:t xml:space="preserve">Прекратява производството по жалбата.</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