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№413/29.10.2012 по нак. д. №1451/2012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413</w:t>
        <w:tab/>
        <w:br/>
        <w:tab/>
        <w:t xml:space="preserve"> </w:t>
        <w:tab/>
        <w:br/>
        <w:tab/>
        <w:t xml:space="preserve">гр. София, 29 октомври 2012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деветнадесети септември две хиляди и дванадесета година, в състав:</w:t>
        <w:tab/>
        <w:br/>
        <w:tab/>
        <w:t xml:space="preserve"/>
        <w:tab/>
        <w:br/>
        <w:tab/>
        <w:t xml:space="preserve"> ПРЕДСЕДАТЕЛ: ГРОЗДАН ИЛИЕВ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 При участието на секретаря Аврора Караджова </w:t>
        <w:tab/>
        <w:br/>
        <w:tab/>
        <w:t xml:space="preserve"> </w:t>
        <w:tab/>
        <w:br/>
        <w:tab/>
        <w:t xml:space="preserve"> и в присъствието на прокурора Явор Гебов</w:t>
        <w:tab/>
        <w:br/>
        <w:tab/>
        <w:t xml:space="preserve"> </w:t>
        <w:tab/>
        <w:br/>
        <w:tab/>
        <w:t xml:space="preserve"> изслуша докладваното от председателя (съдията) </w:t>
        <w:tab/>
        <w:br/>
        <w:tab/>
        <w:t xml:space="preserve"> </w:t>
        <w:tab/>
        <w:br/>
        <w:tab/>
        <w:t xml:space="preserve">Г. Илиев </w:t>
        <w:tab/>
        <w:br/>
        <w:tab/>
        <w:t xml:space="preserve"/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1451/2012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/>
        <w:tab/>
        <w:br/>
        <w:tab/>
        <w:t xml:space="preserve"> Върховният касационен съд е трета инстанция по делото, образувано по жалби на подсъдимия, И. С. Г., той и касатор в настоящето производство, против въззивно решение № 128 от 18.05.2012 г. по в. н.о. х.д. № 267/2012 г. на Софийски апелативен съд (</w:t>
        <w:tab/>
        <w:br/>
        <w:tab/>
        <w:t xml:space="preserve"> </w:t>
        <w:tab/>
        <w:br/>
        <w:tab/>
        <w:t xml:space="preserve">САС</w:t>
        <w:tab/>
        <w:br/>
        <w:tab/>
        <w:t xml:space="preserve"> </w:t>
        <w:tab/>
        <w:br/>
        <w:tab/>
        <w:t xml:space="preserve">), с което е потвърдена присъда № 47/22.02.2012 г. по н. о.х. д. № 5468/2011 г. на Софийски градски съд (</w:t>
        <w:tab/>
        <w:br/>
        <w:tab/>
        <w:t xml:space="preserve"> </w:t>
        <w:tab/>
        <w:br/>
        <w:tab/>
        <w:t xml:space="preserve">СГС</w:t>
        <w:tab/>
        <w:br/>
        <w:tab/>
        <w:t xml:space="preserve"> </w:t>
        <w:tab/>
        <w:br/>
        <w:tab/>
        <w:t xml:space="preserve">), с която е признат за виновен в това, че:</w:t>
        <w:tab/>
        <w:br/>
        <w:tab/>
        <w:t xml:space="preserve"> </w:t>
        <w:tab/>
        <w:br/>
        <w:tab/>
        <w:t xml:space="preserve"> -</w:t>
        <w:tab/>
        <w:br/>
        <w:tab/>
        <w:t xml:space="preserve"> </w:t>
        <w:tab/>
        <w:br/>
        <w:tab/>
        <w:t xml:space="preserve"> на 13.07.2011 г., около 13:00 часа в [населено място], на [улица], спирка „7-ма поликлиника”, е отнел чужди движими вещи (позлатена верижка и три златни медальона) от владението на Х. Ф. Ф. на обща стойност 83, 00 (осемдесет и три) лева, като е употребил сила и деянието е извършено при условията на опасен рецидив - престъпление по чл. 199, ал. 1, т. 4 във вр. с чл. 198, ал. 1, пр. 1 във вр. с чл. 29, ал. 1, б. „а” и б. „б” НК, за което му е наложено наказание лишаване от свобода в размер на шест години при първоначален строг режим.</w:t>
        <w:tab/>
        <w:br/>
        <w:tab/>
        <w:t xml:space="preserve"> </w:t>
        <w:tab/>
        <w:br/>
        <w:tab/>
        <w:t xml:space="preserve"> Касационната жалба, подадена от назначения на касатора служебен защитник се позовава на всички основания по чл. 348, т. 1 - т. 3 НПК, поддържани и пред касационния състав. Претендират се допуснати процесуални нарушения, довели до ограничаване правото на защита на И. Г. (чието име неправилно е изписано И. П.), необоснованост на въззивното решение, постановено и при непълнота на събраните по делото гласни и писмени доказателства, несъразмерност на наложеното наказание, неоценяване на оказаното от подсъдимия в хода на досъдебното производство съдействие. Направените алтернативно искания са за отмяна на атакувания въззивен съдебен акт и оправдаване на подсъдимия или за намаляване размера на наложеното му наказание. С такова съдържание по отношение на поддържаните отменителни основания е и саморъчната жалба, изготвена от касаторът.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даде заключение за неоснователност на жалбите, поради отсъствие на претендираните нарушения на процесуалния закон. Предвид съдебното минало на касатора, обременено с единадесет осъждания, определеното му наказание не се явява явно несправедливо. 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като провери въззивното решение с оглед на поддържаните отменителни основания, в пределите на правомощията по чл. 347 – 348 НПК, за да се произнесе съобрази следното:</w:t>
        <w:tab/>
        <w:br/>
        <w:tab/>
        <w:t xml:space="preserve"/>
        <w:tab/>
        <w:br/>
        <w:tab/>
        <w:t xml:space="preserve"> Касационният състав не дължи произнасяне по </w:t>
        <w:tab/>
        <w:br/>
        <w:tab/>
        <w:t xml:space="preserve"> </w:t>
        <w:tab/>
        <w:br/>
        <w:tab/>
        <w:t xml:space="preserve">направеното оплакване за непълнота на събраните доказателства, довела до необоснованост на въззивното решение, тъй като последната не е самостоятелно касационно основание, наред с посочените в чл. 348, ал. 1 от НПК, поради което се намира извън обхвата на упражнявания от третата инстанция контрол.</w:t>
        <w:tab/>
        <w:br/>
        <w:tab/>
        <w:t xml:space="preserve"> </w:t>
        <w:tab/>
        <w:br/>
        <w:tab/>
        <w:t xml:space="preserve"> Проверката за правилното приложение на закона и справедливостта на наложеното наказание е възможна само след констатация за отсъствие на отменителното основание по чл. 348, ал. 1, т. 2 НПК, поради което изложените в тази връзка оплаквания на първо място следва да получат отговор.</w:t>
        <w:tab/>
        <w:br/>
        <w:tab/>
        <w:t xml:space="preserve"> </w:t>
        <w:tab/>
        <w:br/>
        <w:tab/>
        <w:t xml:space="preserve"> Доводът за нарушено право на защита на касатора е неоснователен.</w:t>
        <w:tab/>
        <w:br/>
        <w:tab/>
        <w:t xml:space="preserve"> </w:t>
        <w:tab/>
        <w:br/>
        <w:tab/>
        <w:t xml:space="preserve"> На стр. 2 до стр. 5 - та от досъдебното производство № 1895/2011 г. по описа на ІІ РУП-СДВР са приложени искане, постановление на разследващия полицай за назначаване на служебен защитник и уведомително писмо от Софийска адвокатска колегия. На 19.07.2011 г. осъденият И. Г. е привлечен в качеството му на обвиняем в присъствието на назначен на основание чл. 94, т. 6 НПК служебен защитник, оказал му правна помощ и съдействие както в хода на досъдебната, така и в съдебната фаза на производството, включително и пред настоящата инстанция. </w:t>
        <w:tab/>
        <w:br/>
        <w:tab/>
        <w:t xml:space="preserve"> </w:t>
        <w:tab/>
        <w:br/>
        <w:tab/>
        <w:t xml:space="preserve"> На съдебното следствие, проведено от решаващия съд касаторът Г. е упражнил правата си по чл. 55 НПК в пълен обем, като е получил препис от обвинителния акт в законоустановения за това срок, възползвал се е от правото си да дава обяснения по обвинението след изслушване на пострадалото лице, направеното от защитата му искане за призоваване на свидетелките Н. и Т. е уважено. Двете свидетелки са изслушани в проведеното на 22.02.2012 г. съдебно заседание (л. 76 от нохд № 5468/2011 г. на СГС), след което показанията им са обсъдени и правилно оценени по отношение на достоверност и относимост спрямо обстоятелствата, включени в предмета за доказване. </w:t>
        <w:tab/>
        <w:br/>
        <w:tab/>
        <w:t xml:space="preserve"> </w:t>
        <w:tab/>
        <w:br/>
        <w:tab/>
        <w:t xml:space="preserve"> Законосъобразно съдилищата са кредитирали показанията на пострадалата Ф., съпоставени и анализирани ведно с изслушаната и приета по делото оценителна експертиза, както и със съставения при условията и по реда, предвиден в НПК протокол за разпознаване. Доказателствената му стойност не може да бъде компрометирана с извършеното по реда на чл. 158 НПК освидетелствуване на касатора, за които защитата е направила искане в съдебно заседание на 24.01.2012 г. (нохд № 5468/2011 г. на СГС, л. 58). Възраженията относно липсата на пълна идентичност в описаното от пострадалата местоположение и размер на татуировката на извършителя на деянието с тази на касатора, направени във връзка с авторството му, са получили мотивиран отговор от контролираните инстанции, който не следва да бъде преповтарян. </w:t>
        <w:tab/>
        <w:br/>
        <w:tab/>
        <w:t xml:space="preserve"> </w:t>
        <w:tab/>
        <w:br/>
        <w:tab/>
        <w:t xml:space="preserve"> При установените фактически положения, двете инстанции не са допуснали претендираното нарушение на материалния закон, квалифицирайки инкриминираното деяние по чл. 199, ал. 1, т. 4 във вр. с чл. 198, ал. 1, пр. 1 във вр. чл. 29, ал. 1, б. „а” и б. „б” НК. </w:t>
        <w:tab/>
        <w:br/>
        <w:tab/>
        <w:t xml:space="preserve"> </w:t>
        <w:tab/>
        <w:br/>
        <w:tab/>
        <w:t xml:space="preserve"> Неоснователен е и доводът за явна несправедливост на наказанието, определено на касатора, което по вид и размер е съответно на извършеното престъпление и при неговото отмерване е съобразено изискването да гарантира постигане на целите по чл. 36 НК. Обстоятелствата от значение за индивидуализацията му са правилно оценени по тежест и значение, като са взети предвид всички смекчаващи и отегчаващи отговорността обстоятелства. При определяне съотношението между тях съдът не е допуснал претендираните нарушения на чл. 54 и чл. 55 НК. Тук e мястото да се отбележи, че при наличие на многократни осъждания за имуществени престъпления, предимно кражби и грабежи, и демонстрирана наглост и дързост при извършване на поредния грабеж, определеното на касатора наказание в размер на шест години, при предвиден в закона максимален размер от петнадесет години лишаване от свобода, се явява дори снизходително. </w:t>
        <w:tab/>
        <w:br/>
        <w:tab/>
        <w:t xml:space="preserve"> </w:t>
        <w:tab/>
        <w:br/>
        <w:tab/>
        <w:t xml:space="preserve"> Мотивиран от гореизложените съображения и при отсъствието на претендираните с касационната жалба нарушения, Върховният касационен съд, първо наказателно отделение, на основание чл. 354, ал. 1, т. 1 НПК,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решение № 128/18.05.2012 г. по в. н.о. х.д. 67/2012 г. на Софийски апелативен съд, с което е потвърдена присъда № 47/22.02.2012 г. по нохд № 5468/2011 г. на Софийски градски съд.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