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№375/01.10.2012 по нак. д. №1168/2012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375</w:t>
        <w:tab/>
        <w:br/>
        <w:tab/>
        <w:t xml:space="preserve"> </w:t>
        <w:tab/>
        <w:br/>
        <w:tab/>
        <w:t xml:space="preserve"> София, 01 октомври 2012година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четиринадесет септември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 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 </w:t>
        <w:tab/>
        <w:br/>
        <w:tab/>
        <w:t xml:space="preserve"> </w:t>
        <w:tab/>
        <w:br/>
        <w:tab/>
        <w:t xml:space="preserve">при участието на секретаря:Даниела Околийска</w:t>
        <w:tab/>
        <w:br/>
        <w:tab/>
        <w:t xml:space="preserve"> </w:t>
        <w:tab/>
        <w:br/>
        <w:tab/>
        <w:t xml:space="preserve">и в присъствието на прокурора: Красимира Колова</w:t>
        <w:tab/>
        <w:br/>
        <w:tab/>
        <w:t xml:space="preserve"> </w:t>
        <w:tab/>
        <w:br/>
        <w:tab/>
        <w:t xml:space="preserve">изслуша докладваното от Съдия Елена </w:t>
        <w:tab/>
        <w:br/>
        <w:tab/>
        <w:t xml:space="preserve"> </w:t>
        <w:tab/>
        <w:br/>
        <w:tab/>
        <w:t xml:space="preserve">Величкова</w:t>
        <w:tab/>
        <w:br/>
        <w:tab/>
        <w:t xml:space="preserve"> </w:t>
        <w:tab/>
        <w:br/>
        <w:tab/>
        <w:t xml:space="preserve">касационно нох. дело №1168 </w:t>
        <w:tab/>
        <w:br/>
        <w:tab/>
        <w:t xml:space="preserve"/>
        <w:tab/>
        <w:br/>
        <w:tab/>
        <w:t xml:space="preserve">по описа за 2012 година</w:t>
        <w:tab/>
        <w:br/>
        <w:tab/>
        <w:t xml:space="preserve"> </w:t>
        <w:tab/>
        <w:br/>
        <w:tab/>
        <w:t xml:space="preserve">Производството е за възобновяване на нчд.№522/2012 г. на Окръжен съд гр.Варна, образувано по искане на осъдения Т. С. С..</w:t>
        <w:tab/>
        <w:br/>
        <w:tab/>
        <w:t xml:space="preserve"> </w:t>
        <w:tab/>
        <w:br/>
        <w:tab/>
        <w:t xml:space="preserve">В съдебно заседание искането, с оплаквания за нарушение на закона се поддържа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неоснователно, а постановеното определение законосъобразно и при спазване на процесуалните правила.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21.05.2012 г. постановено по нчд.№522/2012 г. по описа на Окръжен съд гр.Варна, в производство по чл. 43 а т. 2 НК е заменено наказание пробация за срок от шест месеца по нохд.№4516/2011 г. на Районен съд гр.Варна с наказание лишаване от свобода за срок от три месеца на осъдения Т. С. С., поради неизпълнение без основателна причина.</w:t>
        <w:tab/>
        <w:br/>
        <w:tab/>
        <w:t xml:space="preserve"> </w:t>
        <w:tab/>
        <w:br/>
        <w:tab/>
        <w:t xml:space="preserve">ПО ИСКАНЕТО за възобновяване на осъдения С.: </w:t>
        <w:tab/>
        <w:br/>
        <w:tab/>
        <w:t xml:space="preserve"> </w:t>
        <w:tab/>
        <w:br/>
        <w:tab/>
        <w:t xml:space="preserve">В саморъчно изготвеното искане се сочи, че възобновяването се иска поради -„не съм бил в града и не съм уведомен за делото „.,т. е. може да се извлече оплакване за неправилно проведена процедура по чл. 269 ал. 3 т. 1 НПК.</w:t>
        <w:tab/>
        <w:br/>
        <w:tab/>
        <w:t xml:space="preserve"> </w:t>
        <w:tab/>
        <w:br/>
        <w:tab/>
        <w:t xml:space="preserve">Оплакването е неоснователно.</w:t>
        <w:tab/>
        <w:br/>
        <w:tab/>
        <w:t xml:space="preserve"> </w:t>
        <w:tab/>
        <w:br/>
        <w:tab/>
        <w:t xml:space="preserve">За да даде ход на делото по реда на чл. 269 ал. 3 т. 1 НПК съда е положил достатъчно усилия да издири осъдения С.,на посочения от него адрес/който той сочи и в искането за възобновяване / и на който не живее от месец февруари 2012 г. / виж л. 24 /,на всички известни на съда и пробационната служба мобилни телефони, както и в затворите на страната. Назначен е служебен защитник и законосъобразно е проведено т. н. задочно производство.</w:t>
        <w:tab/>
        <w:br/>
        <w:tab/>
        <w:t xml:space="preserve"> </w:t>
        <w:tab/>
        <w:br/>
        <w:tab/>
        <w:t xml:space="preserve">Неоснователно е оплакването на защитата на осъдения за нарушение на закона при замяната на наказанието пробация, с лишаване от свобода.Категорично установено по делото, че е започнало изпълнение на наказанието пробация на 8.11.2011 г. и последния подпис по мярката по чл. 42 б НК е от 15.02.2012 г.,а за „основателна причина за неизпълнението „ не се твърди дори и от осъдения.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 законосъобразно и при спазване на процесуалните правила, а искането на осъдения С. за възобновяване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Т. С. С. за възобновяване на нчд.№522/2012 г. на Окръжен съд гр.Варна.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