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№394/13.11.2015 по гр. д. №2129/2014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394</w:t>
        <w:tab/>
        <w:br/>
        <w:tab/>
        <w:t xml:space="preserve"> </w:t>
        <w:tab/>
        <w:br/>
        <w:tab/>
        <w:t xml:space="preserve">София, 13.11.2015г.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Четвърто гражданско отделение, в закрито съдебно заседание на втори ноември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изслуша докладваното от съдия Б.Стоилова гр. дело № 2129 по описа за 2014г.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молбата вх. № 9851/11.ІХ.2015г. на М. З. като процесуален представител на П. З. З. – Х. от [населено място] за допълване на постановеното от ВКС по настоящото дело решение № 423 от 03.ІХ.2015г. с произнасяне по касационната жалба и срещу въззивното решение в частта за разноските, които били неправилно изчислени /неправомерно занижен поради грешка в изчисленията размер на присъдените в полза на молителката 904лв. адвокатски хонорар/ и в прекомерен размер /присъденото в полза на ответника юрисконсултско възнаграждение в размер на 8022.76лв./. Допълването на касационното решение се налагало и с оглед крайният изход на делото с присъждането от ВКС и на 5808.83лв. обезщетение за извършена операция, което се явявало самостоятелно основание /поради намаляване на неуважената част от иска/ за намаляване на юрисконсултското възнаграждение и за завишаване на адвокатското възнаграждение в полза на Х..</w:t>
        <w:tab/>
        <w:br/>
        <w:tab/>
        <w:t xml:space="preserve"> </w:t>
        <w:tab/>
        <w:br/>
        <w:tab/>
        <w:t xml:space="preserve">Ответникът по молбата ГД „Г. п.” - МВР в отговора си е заел становище за неоснователност на молбата.</w:t>
        <w:tab/>
        <w:br/>
        <w:tab/>
        <w:t xml:space="preserve"> </w:t>
        <w:tab/>
        <w:br/>
        <w:tab/>
        <w:t xml:space="preserve">ВКС на РБ, състав на ІV ГО, намира, че касационната жалба на П.Х. срещу въззивното решение в частта за присъдените на страните разноски /пункт 5 на жалбата/ всъщност представлява искане по смисъла на чл. 248 ГПК за изменение на въззивното решение в тази част. С оглед на това компетентен да се произнесе по искането е Варненския апелативен съд, на който делото следва да бъде изпратено.</w:t>
        <w:tab/>
        <w:br/>
        <w:tab/>
        <w:t xml:space="preserve"> </w:t>
        <w:tab/>
        <w:br/>
        <w:tab/>
        <w:t xml:space="preserve">По второто заявено от Х. искане за допълване на касационното решение с намаляване на присъденото от въззивния съд юрисконсултско възнаграждение и завишаване на присъденото адвокатско възнаграждение с оглед крайният изход по спора касационният съд следва да се произнесе след произнасянето от въззивния съд по реда на чл. 248 ГПК.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ИЗПРАЩА делото на Варненския апелативен съд за произнасяне по компетентност по пункт 5 на касационната жалба на П. З. – Х., вх. № 192/13.І.2014г., имаща в тази част характер на искане по чл. 248 ГПК.</w:t>
        <w:tab/>
        <w:br/>
        <w:tab/>
        <w:t xml:space="preserve"> </w:t>
        <w:tab/>
        <w:br/>
        <w:tab/>
        <w:t xml:space="preserve"> След произнасянето по искането делото да се изпрати на ВКС. 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