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№50004/01.02.2024 по ч.гр.д. №3845/2020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50004</w:t>
        <w:tab/>
        <w:br/>
        <w:tab/>
        <w:t xml:space="preserve"/>
        <w:tab/>
        <w:br/>
        <w:tab/>
        <w:t xml:space="preserve">гр. София, 01.02.2024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ІІ гражданско отделение в закрито съдебно заседание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 </w:t>
        <w:tab/>
        <w:br/>
        <w:tab/>
        <w:t xml:space="preserve"/>
        <w:tab/>
        <w:br/>
        <w:tab/>
        <w:t xml:space="preserve">като разгледа докладваното от съдията Николова ч. гр. д. № 3845 по описа за 2020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3, т. 1 ГПК, образувано по частната касационна жалба на Е. К. В., действаща като майка и законен представител на малолетните си деца Е. С. И. и В. С. И., чрез адвокатите Св. Б. и М. Б., срещу определението от 7.10.2020 год. по ч. гр. д. № 10413/2020 год. на Софийски градски съд. С него е потвърдено първоинстанционното определение от 1.09.2020 год. на Софийския районен съд по гр. д. № 28573/20 год., с което е оставена без уважение молбата им за вписване отказа на малолетните деца от наследството на техния баща С. П. И., починал на 12.03.20 год. </w:t>
        <w:tab/>
        <w:br/>
        <w:tab/>
        <w:t xml:space="preserve"/>
        <w:tab/>
        <w:br/>
        <w:tab/>
        <w:t xml:space="preserve"> За да постанови обжалваното определение, въззивният съд се е позовал на императивната разпоредба на чл. 130, ал. 4 СК, уреждаща защита на имуществените интереси на малолетни и непълнолетни лица във връзка с управление на имуществото им. Приел, че отказът от наследство представлява отказ от права, който е нищожен, съгласно горната разпоредба. Съдът посочил противоречивата съдебна практика по въпроса дали отказът от наследство представлява отказ от права, обективирана в определение № 180 от 30.10.2019 год. по ч. гр. д. № 3644/2019 год. на І г. о. на ВКС и определение № 160 от 5.10.20 год. по гр. д. № 2612/20 год. на ІІ г. о. на ВКС и споделил разбирането във второто, с което е прието „отказът от наследство представлява отказ от права по смисъла на чл. 130, ал. 4 СК и районният съд не може да уважи молба за вписване на отказ от наследство, направен от името на малолетен или непълнолетен наследник“. В подкрепа на това разбиране приел да е и разпоредбата на чл. 61, ал. 2 ЗН, съгласно която недееспособните, държавата и обществените организации приемат наследството само по опис, т. е. съгласно чл. 60, ал. 2 ЗН отговарят за задълженията на наследодателя само до размера на полученото наследство. </w:t>
        <w:tab/>
        <w:br/>
        <w:tab/>
        <w:t xml:space="preserve"/>
        <w:tab/>
        <w:br/>
        <w:tab/>
        <w:t xml:space="preserve"> Касаторите намират обжалваното определение за неправилно и необосновано, с искане същото да се отмени. В приложеното изложение към жалбата са поставени правни въпроси, обусловили решаващите мотиви в определението на въззивния съд, по отношение на които се позовават на основанията по чл. 280, ал. 1, т. 1 и т. 3 ГПК. </w:t>
        <w:tab/>
        <w:br/>
        <w:tab/>
        <w:t xml:space="preserve"/>
        <w:tab/>
        <w:br/>
        <w:tab/>
        <w:t xml:space="preserve">С определение № 30 от 10.02.2021 год. настоящето производство е спряно на основание чл. 292 ГПК до постановяване на тълкувателно решение от ОС на ТК на ВКС по поставен в определение № 133 от 9.11.2020 год. по ч. гр. д. № 3326/20 год. на ІІ г. о. въпрос: Допустимо ли е ненавършило пълнолетие дете да направи отказ от наследство и представлява ли той отказ от права по смисъла на чл. 130, ал. 4 СК, с оглед противоречивата практика на ВКС, цитирана и във въззивното определение. Прието е от настоящият състав, че формулираният въпрос се съдържа в поставените в изложението към настоящата жалба въпроси, същите са обусловили решаващите мотиви в обжалваното определение и е от значение за изхода на настоящето дело. </w:t>
        <w:tab/>
        <w:br/>
        <w:tab/>
        <w:t xml:space="preserve"/>
        <w:tab/>
        <w:br/>
        <w:tab/>
        <w:t xml:space="preserve">По образуваното тълкувателно дело № 1/2021 год. на ОСГК на ВКС на 23.01.2024 год. е постановено решение, в т. 1 от което е прието, че отказ от наследство, извършен от ненавършило пълнолетие дете, е недопустим. Същият представлява отказ от права по смисъла на чл. 130, ал. 4 СК, въз основа на изложените в мотивите съображения. </w:t>
        <w:tab/>
        <w:br/>
        <w:tab/>
        <w:t xml:space="preserve"/>
        <w:tab/>
        <w:br/>
        <w:tab/>
        <w:t xml:space="preserve">Като е потвърдил първоинстанционното определение, с което е оставена без уважение молбата на малолетните деца, сега касатори, за вписване отказ от наследството на техния баща, позовавайки се на приложението на чл. 130, ал. 4 СК, въззивният съд се е произнесъл в съответствие с горното тълкувателно решение, представляващо задължителна съдебна практика. Поради това и не са налице основанията по чл. 280, ал. 1, т. 1 и т. 3 ГПК за допускане на касационно обжалване на въззивното определение, в който смисъл следва да се произнесе настоящата инстанция след възобновяване на производството по делото.</w:t>
        <w:tab/>
        <w:br/>
        <w:tab/>
        <w:t xml:space="preserve"/>
        <w:tab/>
        <w:br/>
        <w:tab/>
        <w:t xml:space="preserve">Поради горните съображения и на основание чл. 230, ал. 1 ГПК и чл. 274, ал. 3, т. 1, вр. чл. 278, ал. 4, вр. чл. 288 ГПК, настоящият състав на ВЪРХОВНИЯТ КАСАЦИОНЕН СЪД, ІІ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ВЪЗОБНОВЯВА производството по ч. гр. д. № 3845/2020 год. на ВКС, ІІ г. о. </w:t>
        <w:tab/>
        <w:br/>
        <w:tab/>
        <w:t xml:space="preserve"/>
        <w:tab/>
        <w:br/>
        <w:tab/>
        <w:t xml:space="preserve">НЕ ДОПУСКА касационно обжалване на въззивното определение № 261798 от 7.10.2020 год. по ч. гр. д. № 10413/2020 год. на Софийски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